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E" w:rsidRDefault="00C075AE" w:rsidP="00C075AE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Zał. 9a – część nr 1</w:t>
      </w:r>
      <w:bookmarkStart w:id="0" w:name="_GoBack"/>
      <w:bookmarkEnd w:id="0"/>
    </w:p>
    <w:p w:rsidR="00FD355F" w:rsidRPr="0078104B" w:rsidRDefault="00F30662" w:rsidP="00F30662">
      <w:pPr>
        <w:jc w:val="center"/>
        <w:rPr>
          <w:rFonts w:asciiTheme="minorHAnsi" w:hAnsiTheme="minorHAnsi"/>
          <w:noProof/>
          <w:lang w:eastAsia="pl-PL"/>
        </w:rPr>
      </w:pPr>
      <w:r w:rsidRPr="0078104B">
        <w:rPr>
          <w:rFonts w:asciiTheme="minorHAnsi" w:hAnsiTheme="minorHAnsi"/>
          <w:noProof/>
          <w:lang w:eastAsia="pl-PL"/>
        </w:rPr>
        <w:t>Zakres drogi DP 1613N objęty opracowaniem dokumentacji projektowej</w:t>
      </w:r>
      <w:r w:rsidR="0078104B" w:rsidRPr="0078104B">
        <w:rPr>
          <w:rFonts w:asciiTheme="minorHAnsi" w:hAnsiTheme="minorHAnsi"/>
          <w:noProof/>
          <w:lang w:eastAsia="pl-PL"/>
        </w:rPr>
        <w:t xml:space="preserve"> dł. 5,748 km</w:t>
      </w:r>
    </w:p>
    <w:p w:rsidR="00F30662" w:rsidRDefault="00F30662">
      <w:r>
        <w:rPr>
          <w:noProof/>
          <w:lang w:eastAsia="pl-PL"/>
        </w:rPr>
        <w:drawing>
          <wp:inline distT="0" distB="0" distL="0" distR="0" wp14:anchorId="2471DB60" wp14:editId="3EF9B5AF">
            <wp:extent cx="5597525" cy="7522210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5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9"/>
    <w:rsid w:val="001C756B"/>
    <w:rsid w:val="00423DD9"/>
    <w:rsid w:val="004E3A14"/>
    <w:rsid w:val="0078104B"/>
    <w:rsid w:val="00C075AE"/>
    <w:rsid w:val="00F30662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6</cp:revision>
  <dcterms:created xsi:type="dcterms:W3CDTF">2019-07-03T05:28:00Z</dcterms:created>
  <dcterms:modified xsi:type="dcterms:W3CDTF">2019-07-04T10:50:00Z</dcterms:modified>
</cp:coreProperties>
</file>