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21" w:rsidRDefault="00967521" w:rsidP="00710B0C">
      <w:pPr>
        <w:spacing w:line="276" w:lineRule="auto"/>
        <w:jc w:val="center"/>
        <w:rPr>
          <w:b/>
          <w:lang w:eastAsia="ar-SA"/>
        </w:rPr>
      </w:pP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r>
    </w:p>
    <w:p w:rsidR="00967521" w:rsidRDefault="00967521" w:rsidP="00710B0C">
      <w:pPr>
        <w:spacing w:line="276" w:lineRule="auto"/>
        <w:jc w:val="center"/>
        <w:rPr>
          <w:b/>
          <w:lang w:eastAsia="ar-SA"/>
        </w:rPr>
      </w:pPr>
    </w:p>
    <w:p w:rsidR="00967521" w:rsidRPr="00710B0C" w:rsidRDefault="00967521" w:rsidP="00710B0C">
      <w:pPr>
        <w:spacing w:line="276" w:lineRule="auto"/>
        <w:jc w:val="center"/>
        <w:rPr>
          <w:b/>
          <w:lang w:eastAsia="ar-SA"/>
        </w:rPr>
      </w:pPr>
      <w:r w:rsidRPr="00710B0C">
        <w:rPr>
          <w:b/>
          <w:lang w:eastAsia="ar-SA"/>
        </w:rPr>
        <w:t>POSTĘPOWANIE O UDZIELENIE ZAMÓWIENIA PUBLICZNEGO</w:t>
      </w:r>
    </w:p>
    <w:p w:rsidR="00967521" w:rsidRPr="00DF0EF8" w:rsidRDefault="00967521" w:rsidP="00710B0C">
      <w:pPr>
        <w:spacing w:line="276" w:lineRule="auto"/>
        <w:jc w:val="center"/>
        <w:rPr>
          <w:b/>
          <w:lang w:eastAsia="ar-SA"/>
        </w:rPr>
      </w:pPr>
      <w:r w:rsidRPr="00710B0C">
        <w:rPr>
          <w:b/>
          <w:lang w:eastAsia="ar-SA"/>
        </w:rPr>
        <w:t>W TRYBIE</w:t>
      </w:r>
    </w:p>
    <w:p w:rsidR="00967521" w:rsidRPr="00710B0C" w:rsidRDefault="00967521" w:rsidP="00DF0EF8">
      <w:pPr>
        <w:spacing w:line="276" w:lineRule="auto"/>
        <w:jc w:val="center"/>
        <w:rPr>
          <w:b/>
          <w:sz w:val="28"/>
          <w:szCs w:val="28"/>
          <w:lang w:eastAsia="ar-SA"/>
        </w:rPr>
      </w:pPr>
      <w:r w:rsidRPr="00710B0C">
        <w:rPr>
          <w:b/>
          <w:sz w:val="28"/>
          <w:szCs w:val="28"/>
          <w:lang w:eastAsia="ar-SA"/>
        </w:rPr>
        <w:t>Przetargu nieograniczonego</w:t>
      </w:r>
    </w:p>
    <w:p w:rsidR="00967521" w:rsidRPr="00710B0C" w:rsidRDefault="00967521" w:rsidP="00710B0C">
      <w:pPr>
        <w:spacing w:line="276" w:lineRule="auto"/>
        <w:jc w:val="center"/>
        <w:rPr>
          <w:b/>
          <w:sz w:val="28"/>
          <w:szCs w:val="28"/>
          <w:lang w:eastAsia="ar-SA"/>
        </w:rPr>
      </w:pPr>
      <w:r w:rsidRPr="00710B0C">
        <w:rPr>
          <w:b/>
          <w:sz w:val="28"/>
          <w:szCs w:val="28"/>
          <w:lang w:eastAsia="ar-SA"/>
        </w:rPr>
        <w:t>Specyfikacja Istotnych Warunków Zamówienia</w:t>
      </w:r>
    </w:p>
    <w:p w:rsidR="00967521" w:rsidRPr="00710B0C" w:rsidRDefault="00967521" w:rsidP="00710B0C">
      <w:pPr>
        <w:spacing w:line="276" w:lineRule="auto"/>
        <w:rPr>
          <w:lang w:eastAsia="ar-SA"/>
        </w:rPr>
      </w:pPr>
    </w:p>
    <w:p w:rsidR="00967521" w:rsidRPr="00710B0C" w:rsidRDefault="00967521" w:rsidP="00710B0C">
      <w:pPr>
        <w:spacing w:line="276" w:lineRule="auto"/>
        <w:jc w:val="center"/>
        <w:rPr>
          <w:lang w:eastAsia="ar-SA"/>
        </w:rPr>
      </w:pPr>
      <w:r w:rsidRPr="00710B0C">
        <w:rPr>
          <w:lang w:eastAsia="ar-SA"/>
        </w:rPr>
        <w:t xml:space="preserve">Na podstawie art. 39 ustawy z dnia 29 stycznia 2004 r. </w:t>
      </w:r>
    </w:p>
    <w:p w:rsidR="00967521" w:rsidRPr="00710B0C" w:rsidRDefault="00967521" w:rsidP="00710B0C">
      <w:pPr>
        <w:spacing w:line="276" w:lineRule="auto"/>
        <w:jc w:val="center"/>
        <w:rPr>
          <w:lang w:eastAsia="ar-SA"/>
        </w:rPr>
      </w:pPr>
      <w:r w:rsidRPr="00F32A2F">
        <w:rPr>
          <w:lang w:eastAsia="ar-SA"/>
        </w:rPr>
        <w:t xml:space="preserve">Prawo zamówień publicznych </w:t>
      </w:r>
      <w:r w:rsidRPr="00F32A2F">
        <w:t>(t. j. Dz. U. z 2013 r., poz. 907)</w:t>
      </w:r>
    </w:p>
    <w:p w:rsidR="00967521" w:rsidRPr="00710B0C" w:rsidRDefault="00967521" w:rsidP="00710B0C">
      <w:pPr>
        <w:spacing w:line="276" w:lineRule="auto"/>
        <w:jc w:val="center"/>
        <w:rPr>
          <w:b/>
          <w:sz w:val="28"/>
          <w:szCs w:val="28"/>
          <w:lang w:eastAsia="ar-SA"/>
        </w:rPr>
      </w:pPr>
    </w:p>
    <w:p w:rsidR="00967521" w:rsidRDefault="00967521" w:rsidP="00B05F02">
      <w:pPr>
        <w:jc w:val="center"/>
        <w:rPr>
          <w:b/>
          <w:sz w:val="28"/>
          <w:szCs w:val="28"/>
        </w:rPr>
      </w:pPr>
      <w:r w:rsidRPr="002A496F">
        <w:rPr>
          <w:b/>
          <w:sz w:val="28"/>
          <w:szCs w:val="28"/>
        </w:rPr>
        <w:t>na usługi edukacyjne obejmujące przeprowadzenie zajęć w ramach projektu „</w:t>
      </w:r>
      <w:r>
        <w:rPr>
          <w:b/>
          <w:sz w:val="28"/>
          <w:szCs w:val="28"/>
        </w:rPr>
        <w:t>EduStrefa w Nidzicy</w:t>
      </w:r>
      <w:r w:rsidRPr="002A496F">
        <w:rPr>
          <w:b/>
          <w:sz w:val="28"/>
          <w:szCs w:val="28"/>
        </w:rPr>
        <w:t xml:space="preserve">” w ramach Priorytetu IX, Działanie 9.1, Poddziałanie 9.1.2 Programu Operacyjnego Kapitał Ludzki, </w:t>
      </w:r>
      <w:r w:rsidRPr="00FB0259">
        <w:rPr>
          <w:b/>
          <w:sz w:val="28"/>
          <w:szCs w:val="28"/>
        </w:rPr>
        <w:t xml:space="preserve">w </w:t>
      </w:r>
      <w:r>
        <w:rPr>
          <w:b/>
          <w:sz w:val="28"/>
          <w:szCs w:val="28"/>
        </w:rPr>
        <w:t>Zespole Szkół Ogólnokształcących w Nidzicy</w:t>
      </w:r>
    </w:p>
    <w:p w:rsidR="00967521" w:rsidRPr="00710B0C" w:rsidRDefault="00967521" w:rsidP="00710B0C">
      <w:pPr>
        <w:spacing w:line="276" w:lineRule="auto"/>
        <w:jc w:val="center"/>
        <w:rPr>
          <w:lang w:eastAsia="ar-SA"/>
        </w:rPr>
      </w:pPr>
    </w:p>
    <w:p w:rsidR="00967521" w:rsidRPr="00710B0C" w:rsidRDefault="00967521" w:rsidP="00710B0C">
      <w:pPr>
        <w:spacing w:line="276" w:lineRule="auto"/>
        <w:rPr>
          <w:sz w:val="8"/>
          <w:szCs w:val="8"/>
          <w:lang w:eastAsia="ar-SA"/>
        </w:rPr>
      </w:pPr>
      <w:r w:rsidRPr="00710B0C">
        <w:rPr>
          <w:b/>
          <w:sz w:val="28"/>
          <w:szCs w:val="28"/>
          <w:lang w:eastAsia="ar-SA"/>
        </w:rPr>
        <w:t>I. Nazwa (firma) oraz adres zamawiającego.</w:t>
      </w:r>
    </w:p>
    <w:p w:rsidR="00967521" w:rsidRPr="00062C54" w:rsidRDefault="00967521" w:rsidP="00710B0C">
      <w:pPr>
        <w:spacing w:line="276" w:lineRule="auto"/>
        <w:ind w:left="360"/>
        <w:jc w:val="both"/>
      </w:pPr>
      <w:r w:rsidRPr="00062C54">
        <w:t xml:space="preserve">Zamawiającym jest: </w:t>
      </w:r>
    </w:p>
    <w:p w:rsidR="00967521" w:rsidRPr="00035D99" w:rsidRDefault="00967521" w:rsidP="00710B0C">
      <w:pPr>
        <w:spacing w:line="276" w:lineRule="auto"/>
        <w:ind w:left="360"/>
        <w:jc w:val="both"/>
        <w:rPr>
          <w:b/>
        </w:rPr>
      </w:pPr>
      <w:r w:rsidRPr="00035D99">
        <w:rPr>
          <w:b/>
        </w:rPr>
        <w:t>Powiat Nidzicki</w:t>
      </w:r>
    </w:p>
    <w:p w:rsidR="00967521" w:rsidRDefault="00967521" w:rsidP="00710B0C">
      <w:pPr>
        <w:spacing w:line="276" w:lineRule="auto"/>
        <w:ind w:left="360"/>
        <w:jc w:val="both"/>
      </w:pPr>
      <w:r>
        <w:t>ul. Traugutta 23, 13-100 Nidzica</w:t>
      </w:r>
    </w:p>
    <w:p w:rsidR="00967521" w:rsidRDefault="00967521" w:rsidP="00710B0C">
      <w:pPr>
        <w:spacing w:line="276" w:lineRule="auto"/>
        <w:ind w:left="360"/>
        <w:jc w:val="both"/>
        <w:rPr>
          <w:rStyle w:val="dokhome"/>
        </w:rPr>
      </w:pPr>
      <w:r>
        <w:rPr>
          <w:rStyle w:val="dokhome"/>
        </w:rPr>
        <w:t xml:space="preserve">woj. warmińsko-mazurskie, </w:t>
      </w:r>
    </w:p>
    <w:p w:rsidR="00967521" w:rsidRPr="00947323" w:rsidRDefault="00967521" w:rsidP="00710B0C">
      <w:pPr>
        <w:spacing w:line="276" w:lineRule="auto"/>
        <w:ind w:left="360"/>
        <w:jc w:val="both"/>
        <w:rPr>
          <w:rStyle w:val="dokhome"/>
        </w:rPr>
      </w:pPr>
      <w:r w:rsidRPr="00947323">
        <w:rPr>
          <w:rStyle w:val="dokhome"/>
        </w:rPr>
        <w:t xml:space="preserve">tel. </w:t>
      </w:r>
      <w:r>
        <w:rPr>
          <w:rStyle w:val="dokhome"/>
        </w:rPr>
        <w:t>89 6253279</w:t>
      </w:r>
    </w:p>
    <w:p w:rsidR="00967521" w:rsidRDefault="00967521" w:rsidP="00B05F02">
      <w:pPr>
        <w:spacing w:line="276" w:lineRule="auto"/>
        <w:ind w:left="360"/>
        <w:jc w:val="both"/>
        <w:rPr>
          <w:rStyle w:val="dokhome"/>
        </w:rPr>
      </w:pPr>
      <w:r w:rsidRPr="00947323">
        <w:rPr>
          <w:rStyle w:val="dokhome"/>
        </w:rPr>
        <w:t xml:space="preserve">faks </w:t>
      </w:r>
      <w:r>
        <w:rPr>
          <w:rStyle w:val="dokhome"/>
        </w:rPr>
        <w:t xml:space="preserve"> 89 6253279 </w:t>
      </w:r>
    </w:p>
    <w:p w:rsidR="00967521" w:rsidRDefault="00967521" w:rsidP="00035D99">
      <w:pPr>
        <w:spacing w:line="276" w:lineRule="auto"/>
        <w:ind w:left="360"/>
        <w:jc w:val="both"/>
        <w:rPr>
          <w:rStyle w:val="dokhome"/>
        </w:rPr>
      </w:pPr>
      <w:r>
        <w:rPr>
          <w:rStyle w:val="Strong"/>
        </w:rPr>
        <w:t>adres strony internetowej zamawiającego:</w:t>
      </w:r>
      <w:r w:rsidRPr="00947323">
        <w:rPr>
          <w:rStyle w:val="dokhome"/>
        </w:rPr>
        <w:t xml:space="preserve"> </w:t>
      </w:r>
      <w:hyperlink r:id="rId7" w:history="1">
        <w:r w:rsidRPr="00255BC0">
          <w:rPr>
            <w:rStyle w:val="Hyperlink"/>
          </w:rPr>
          <w:t>http://bip.warmia.mazury.pl/.powiatnidzicki</w:t>
        </w:r>
      </w:hyperlink>
      <w:r>
        <w:rPr>
          <w:rStyle w:val="dokhome"/>
        </w:rPr>
        <w:t>.</w:t>
      </w:r>
    </w:p>
    <w:p w:rsidR="00967521" w:rsidRDefault="00967521" w:rsidP="00035D99">
      <w:pPr>
        <w:spacing w:line="276" w:lineRule="auto"/>
        <w:ind w:left="360"/>
        <w:jc w:val="both"/>
      </w:pPr>
      <w:r>
        <w:rPr>
          <w:rStyle w:val="Strong"/>
        </w:rPr>
        <w:t>e</w:t>
      </w:r>
      <w:r w:rsidRPr="00521E5F">
        <w:t>-</w:t>
      </w:r>
      <w:r>
        <w:t xml:space="preserve">mail: </w:t>
      </w:r>
      <w:hyperlink r:id="rId8" w:history="1">
        <w:r w:rsidRPr="00255BC0">
          <w:rPr>
            <w:rStyle w:val="Hyperlink"/>
          </w:rPr>
          <w:t>sekretariat@powiatnidzicki.pl</w:t>
        </w:r>
      </w:hyperlink>
    </w:p>
    <w:p w:rsidR="00967521" w:rsidRDefault="00967521" w:rsidP="00035D99">
      <w:pPr>
        <w:spacing w:line="276" w:lineRule="auto"/>
        <w:ind w:left="360"/>
        <w:jc w:val="both"/>
        <w:rPr>
          <w:b/>
          <w:sz w:val="28"/>
          <w:szCs w:val="28"/>
          <w:lang w:eastAsia="ar-SA"/>
        </w:rPr>
      </w:pPr>
    </w:p>
    <w:p w:rsidR="00967521" w:rsidRPr="00710B0C" w:rsidRDefault="00967521" w:rsidP="00710B0C">
      <w:pPr>
        <w:pStyle w:val="List2"/>
        <w:spacing w:line="276" w:lineRule="auto"/>
        <w:ind w:left="0" w:firstLine="0"/>
        <w:jc w:val="both"/>
        <w:rPr>
          <w:b/>
          <w:sz w:val="24"/>
          <w:szCs w:val="24"/>
        </w:rPr>
      </w:pPr>
      <w:r w:rsidRPr="00710B0C">
        <w:rPr>
          <w:b/>
          <w:sz w:val="28"/>
          <w:szCs w:val="28"/>
          <w:lang w:eastAsia="ar-SA"/>
        </w:rPr>
        <w:t>II. Tryb udzielenia zamówienia.</w:t>
      </w:r>
    </w:p>
    <w:p w:rsidR="00967521" w:rsidRPr="00710B0C" w:rsidRDefault="00967521" w:rsidP="00710B0C">
      <w:pPr>
        <w:spacing w:line="276" w:lineRule="auto"/>
        <w:ind w:left="360"/>
        <w:jc w:val="both"/>
      </w:pPr>
      <w:r w:rsidRPr="00710B0C">
        <w:t>Postępowanie prowadzone jest w trybie przetargu nieograniczonego o wartości szacunkowej poniżej progów ustalonych na podstawie art. 11 ust. 8 Prawo zamówień publicznych</w:t>
      </w:r>
      <w:r>
        <w:t xml:space="preserve">. </w:t>
      </w:r>
      <w:r w:rsidRPr="00710B0C">
        <w:t xml:space="preserve">Podstawa prawna udzielenia zamówienia publicznego: art. 10 ustawy z dnia 29 stycznia </w:t>
      </w:r>
      <w:r w:rsidRPr="00F32A2F">
        <w:t>2004 r. - Prawo zamówień publicznych (t. j. Dz. U. z 2013 r., poz. 907).</w:t>
      </w:r>
    </w:p>
    <w:p w:rsidR="00967521" w:rsidRDefault="00967521" w:rsidP="00710B0C">
      <w:pPr>
        <w:spacing w:line="276" w:lineRule="auto"/>
        <w:ind w:left="360"/>
        <w:jc w:val="both"/>
      </w:pPr>
      <w:r w:rsidRPr="00710B0C">
        <w:t>Podstawa prawna opracowania Specyfikacji Istotnych Warunków Zamówienia:</w:t>
      </w:r>
    </w:p>
    <w:p w:rsidR="00967521" w:rsidRDefault="00967521" w:rsidP="00521E5F">
      <w:pPr>
        <w:numPr>
          <w:ilvl w:val="0"/>
          <w:numId w:val="49"/>
        </w:numPr>
        <w:spacing w:line="276" w:lineRule="auto"/>
        <w:jc w:val="both"/>
      </w:pPr>
      <w:r w:rsidRPr="00F32A2F">
        <w:t>Ustawa z dnia 29 stycznia 2004 r. Prawo zamówień publicznych (t. j. Dz. U. z 2013 r., poz. 907),</w:t>
      </w:r>
      <w:r>
        <w:t xml:space="preserve"> </w:t>
      </w:r>
    </w:p>
    <w:p w:rsidR="00967521" w:rsidRPr="00710B0C" w:rsidRDefault="00967521" w:rsidP="00521E5F">
      <w:pPr>
        <w:numPr>
          <w:ilvl w:val="0"/>
          <w:numId w:val="49"/>
        </w:numPr>
        <w:spacing w:line="276" w:lineRule="auto"/>
        <w:jc w:val="both"/>
      </w:pPr>
      <w:r w:rsidRPr="00F32A2F">
        <w:t>Rozporządzenie Prezesa Rady Ministrów z dnia 19 lutego 2013 r. w sprawie rodzajów dokumentów,  jakich może żądać zamawiający od wykonawcy oraz form w jakich te dokumenty mogą być składane (Dz. U. z 2013 poz. 231)</w:t>
      </w:r>
      <w:r>
        <w:t>.</w:t>
      </w:r>
    </w:p>
    <w:p w:rsidR="00967521" w:rsidRPr="00710B0C" w:rsidRDefault="00967521" w:rsidP="00710B0C">
      <w:pPr>
        <w:pStyle w:val="List2"/>
        <w:spacing w:line="276" w:lineRule="auto"/>
        <w:ind w:left="539" w:hanging="540"/>
        <w:jc w:val="both"/>
        <w:rPr>
          <w:color w:val="B8CCE4"/>
          <w:sz w:val="24"/>
          <w:szCs w:val="24"/>
        </w:rPr>
      </w:pPr>
      <w:r w:rsidRPr="00710B0C">
        <w:rPr>
          <w:color w:val="B8CCE4"/>
          <w:sz w:val="24"/>
          <w:szCs w:val="24"/>
        </w:rPr>
        <w:t xml:space="preserve"> </w:t>
      </w:r>
    </w:p>
    <w:p w:rsidR="00967521" w:rsidRPr="00710B0C" w:rsidRDefault="00967521" w:rsidP="00710B0C">
      <w:pPr>
        <w:pStyle w:val="List2"/>
        <w:spacing w:line="276" w:lineRule="auto"/>
        <w:ind w:left="539" w:hanging="540"/>
        <w:jc w:val="both"/>
        <w:rPr>
          <w:color w:val="B8CCE4"/>
          <w:sz w:val="12"/>
          <w:szCs w:val="12"/>
        </w:rPr>
      </w:pPr>
      <w:r w:rsidRPr="00710B0C">
        <w:rPr>
          <w:color w:val="B8CCE4"/>
          <w:sz w:val="24"/>
          <w:szCs w:val="24"/>
        </w:rPr>
        <w:tab/>
      </w:r>
    </w:p>
    <w:p w:rsidR="00967521" w:rsidRPr="00710B0C" w:rsidRDefault="00967521" w:rsidP="00710B0C">
      <w:pPr>
        <w:pStyle w:val="przypis"/>
        <w:tabs>
          <w:tab w:val="left" w:pos="1276"/>
        </w:tabs>
        <w:spacing w:after="0" w:line="276" w:lineRule="auto"/>
        <w:rPr>
          <w:rFonts w:ascii="Times New Roman" w:hAnsi="Times New Roman"/>
          <w:b/>
          <w:sz w:val="28"/>
          <w:szCs w:val="28"/>
          <w:lang w:eastAsia="ar-SA"/>
        </w:rPr>
      </w:pPr>
      <w:r w:rsidRPr="00710B0C">
        <w:rPr>
          <w:rFonts w:ascii="Times New Roman" w:hAnsi="Times New Roman"/>
          <w:b/>
          <w:sz w:val="28"/>
          <w:szCs w:val="28"/>
          <w:lang w:eastAsia="ar-SA"/>
        </w:rPr>
        <w:t>III. Opis przedmiotu zamówienia.</w:t>
      </w:r>
    </w:p>
    <w:p w:rsidR="00967521" w:rsidRPr="00710B0C" w:rsidRDefault="00967521" w:rsidP="00710B0C">
      <w:pPr>
        <w:numPr>
          <w:ilvl w:val="0"/>
          <w:numId w:val="4"/>
        </w:numPr>
        <w:tabs>
          <w:tab w:val="left" w:pos="567"/>
        </w:tabs>
        <w:spacing w:line="276" w:lineRule="auto"/>
        <w:ind w:left="567" w:hanging="548"/>
        <w:jc w:val="both"/>
      </w:pPr>
      <w:r w:rsidRPr="00710B0C">
        <w:t xml:space="preserve">Przedmiot zamówienia </w:t>
      </w:r>
    </w:p>
    <w:p w:rsidR="00967521" w:rsidRDefault="00967521" w:rsidP="003F1131">
      <w:pPr>
        <w:tabs>
          <w:tab w:val="left" w:pos="567"/>
        </w:tabs>
        <w:spacing w:line="276" w:lineRule="auto"/>
        <w:ind w:left="379"/>
        <w:jc w:val="both"/>
      </w:pPr>
      <w:r w:rsidRPr="002A496F">
        <w:t xml:space="preserve">Przedmiotem zamówienia są usługi edukacyjne, obejmujące </w:t>
      </w:r>
      <w:r w:rsidRPr="00062C54">
        <w:rPr>
          <w:bCs/>
        </w:rPr>
        <w:t xml:space="preserve">przeprowadzenie zajęć </w:t>
      </w:r>
      <w:r w:rsidRPr="00062C54">
        <w:t>w</w:t>
      </w:r>
      <w:r>
        <w:t>:</w:t>
      </w:r>
    </w:p>
    <w:p w:rsidR="00967521" w:rsidRPr="000E2947" w:rsidRDefault="00967521" w:rsidP="000E2947">
      <w:pPr>
        <w:pStyle w:val="ListParagraph"/>
        <w:numPr>
          <w:ilvl w:val="0"/>
          <w:numId w:val="44"/>
        </w:numPr>
        <w:tabs>
          <w:tab w:val="left" w:pos="567"/>
        </w:tabs>
        <w:spacing w:after="0"/>
        <w:jc w:val="both"/>
        <w:rPr>
          <w:rFonts w:ascii="Times New Roman" w:hAnsi="Times New Roman"/>
          <w:sz w:val="24"/>
          <w:szCs w:val="24"/>
        </w:rPr>
      </w:pPr>
      <w:r w:rsidRPr="000E2947">
        <w:rPr>
          <w:rFonts w:ascii="Times New Roman" w:hAnsi="Times New Roman"/>
          <w:sz w:val="24"/>
          <w:szCs w:val="24"/>
        </w:rPr>
        <w:t>Gimnazjum wchodząc</w:t>
      </w:r>
      <w:r>
        <w:rPr>
          <w:rFonts w:ascii="Times New Roman" w:hAnsi="Times New Roman"/>
          <w:sz w:val="24"/>
          <w:szCs w:val="24"/>
        </w:rPr>
        <w:t>ym</w:t>
      </w:r>
      <w:r w:rsidRPr="000E2947">
        <w:rPr>
          <w:rFonts w:ascii="Times New Roman" w:hAnsi="Times New Roman"/>
          <w:sz w:val="24"/>
          <w:szCs w:val="24"/>
        </w:rPr>
        <w:t xml:space="preserve"> w skład </w:t>
      </w:r>
      <w:r>
        <w:rPr>
          <w:rFonts w:ascii="Times New Roman" w:hAnsi="Times New Roman"/>
          <w:sz w:val="24"/>
          <w:szCs w:val="24"/>
        </w:rPr>
        <w:t>Zespołu Szkół Ogólnokształcących w Nidzicy (dalej Gimnazjum)</w:t>
      </w:r>
      <w:r w:rsidRPr="000E2947">
        <w:rPr>
          <w:rFonts w:ascii="Times New Roman" w:hAnsi="Times New Roman"/>
          <w:sz w:val="24"/>
          <w:szCs w:val="24"/>
        </w:rPr>
        <w:t>,</w:t>
      </w:r>
    </w:p>
    <w:p w:rsidR="00967521" w:rsidRPr="000E2947" w:rsidRDefault="00967521" w:rsidP="000E2947">
      <w:pPr>
        <w:pStyle w:val="ListParagraph"/>
        <w:numPr>
          <w:ilvl w:val="0"/>
          <w:numId w:val="44"/>
        </w:numPr>
        <w:tabs>
          <w:tab w:val="left" w:pos="567"/>
        </w:tabs>
        <w:spacing w:after="0"/>
        <w:jc w:val="both"/>
        <w:rPr>
          <w:rFonts w:ascii="Times New Roman" w:hAnsi="Times New Roman"/>
          <w:sz w:val="24"/>
          <w:szCs w:val="24"/>
        </w:rPr>
      </w:pPr>
      <w:r>
        <w:rPr>
          <w:rFonts w:ascii="Times New Roman" w:hAnsi="Times New Roman"/>
          <w:sz w:val="24"/>
          <w:szCs w:val="24"/>
        </w:rPr>
        <w:t xml:space="preserve">Liceum Ogólnokształcącym im. Stanisława Wyspiańskiego wchodzącym </w:t>
      </w:r>
      <w:r w:rsidRPr="000E2947">
        <w:rPr>
          <w:rFonts w:ascii="Times New Roman" w:hAnsi="Times New Roman"/>
          <w:sz w:val="24"/>
          <w:szCs w:val="24"/>
        </w:rPr>
        <w:t xml:space="preserve">w skład </w:t>
      </w:r>
      <w:r>
        <w:rPr>
          <w:rFonts w:ascii="Times New Roman" w:hAnsi="Times New Roman"/>
          <w:sz w:val="24"/>
          <w:szCs w:val="24"/>
        </w:rPr>
        <w:t>Zespołu Szkół Ogólnokształcących w Nidzicy (dalej Liceum),</w:t>
      </w:r>
    </w:p>
    <w:p w:rsidR="00967521" w:rsidRPr="00C66C6B" w:rsidRDefault="00967521" w:rsidP="003F1131">
      <w:pPr>
        <w:tabs>
          <w:tab w:val="left" w:pos="567"/>
        </w:tabs>
        <w:spacing w:line="276" w:lineRule="auto"/>
        <w:ind w:left="379"/>
        <w:jc w:val="both"/>
      </w:pPr>
      <w:r>
        <w:t xml:space="preserve">w </w:t>
      </w:r>
      <w:r w:rsidRPr="00062C54">
        <w:rPr>
          <w:rFonts w:eastAsia="ArialNarrow"/>
        </w:rPr>
        <w:t>ramach projektu ,,</w:t>
      </w:r>
      <w:r>
        <w:t>EduStrefa w Nidzicy"</w:t>
      </w:r>
      <w:r w:rsidRPr="002A496F">
        <w:t xml:space="preserve"> </w:t>
      </w:r>
      <w:r>
        <w:t xml:space="preserve">współfinansowanego ze </w:t>
      </w:r>
      <w:r w:rsidRPr="00B05887">
        <w:t xml:space="preserve">środków Unii Europejskiej z Europejskiego Funduszu Społecznego. Wykonawca zobowiązany będzie świadczyć usługi edukacyjne według harmonogramów </w:t>
      </w:r>
      <w:r>
        <w:t>wyznaczonych</w:t>
      </w:r>
      <w:r w:rsidRPr="00B05887">
        <w:t xml:space="preserve"> przez dyrekc</w:t>
      </w:r>
      <w:r>
        <w:t>je szkół</w:t>
      </w:r>
      <w:r w:rsidRPr="00B05887">
        <w:t xml:space="preserve">. </w:t>
      </w:r>
      <w:r>
        <w:t>Wykonawca</w:t>
      </w:r>
      <w:r w:rsidRPr="00B05887">
        <w:t xml:space="preserve"> ponosi pełną odpowiedzialność za:</w:t>
      </w:r>
      <w:r w:rsidRPr="003F1131">
        <w:t xml:space="preserve"> </w:t>
      </w:r>
    </w:p>
    <w:p w:rsidR="00967521" w:rsidRPr="00C66C6B" w:rsidRDefault="00967521" w:rsidP="003F1131">
      <w:pPr>
        <w:pStyle w:val="ListParagraph"/>
        <w:numPr>
          <w:ilvl w:val="1"/>
          <w:numId w:val="43"/>
        </w:numPr>
        <w:spacing w:after="0"/>
        <w:jc w:val="both"/>
        <w:rPr>
          <w:rFonts w:ascii="Times New Roman" w:hAnsi="Times New Roman"/>
          <w:sz w:val="24"/>
          <w:szCs w:val="24"/>
        </w:rPr>
      </w:pPr>
      <w:r w:rsidRPr="00C66C6B">
        <w:rPr>
          <w:rFonts w:ascii="Times New Roman" w:hAnsi="Times New Roman"/>
          <w:sz w:val="24"/>
          <w:szCs w:val="24"/>
        </w:rPr>
        <w:t xml:space="preserve">bezpieczeństwo uczniów w trakcie zajęć, </w:t>
      </w:r>
    </w:p>
    <w:p w:rsidR="00967521" w:rsidRPr="00C66C6B" w:rsidRDefault="00967521" w:rsidP="003F1131">
      <w:pPr>
        <w:pStyle w:val="ListParagraph"/>
        <w:numPr>
          <w:ilvl w:val="1"/>
          <w:numId w:val="43"/>
        </w:numPr>
        <w:spacing w:after="0"/>
        <w:jc w:val="both"/>
        <w:rPr>
          <w:rFonts w:ascii="Times New Roman" w:hAnsi="Times New Roman"/>
          <w:sz w:val="24"/>
          <w:szCs w:val="24"/>
        </w:rPr>
      </w:pPr>
      <w:r w:rsidRPr="00C66C6B">
        <w:rPr>
          <w:rFonts w:ascii="Times New Roman" w:hAnsi="Times New Roman"/>
          <w:sz w:val="24"/>
          <w:szCs w:val="24"/>
        </w:rPr>
        <w:t xml:space="preserve">jakość i terminowość prowadzonych zajęć, </w:t>
      </w:r>
    </w:p>
    <w:p w:rsidR="00967521" w:rsidRDefault="00967521" w:rsidP="003F1131">
      <w:pPr>
        <w:pStyle w:val="ListParagraph"/>
        <w:numPr>
          <w:ilvl w:val="1"/>
          <w:numId w:val="43"/>
        </w:numPr>
        <w:spacing w:after="0"/>
        <w:jc w:val="both"/>
        <w:rPr>
          <w:rFonts w:ascii="Times New Roman" w:hAnsi="Times New Roman"/>
          <w:sz w:val="24"/>
          <w:szCs w:val="24"/>
        </w:rPr>
      </w:pPr>
      <w:r w:rsidRPr="00C66C6B">
        <w:rPr>
          <w:rFonts w:ascii="Times New Roman" w:hAnsi="Times New Roman"/>
          <w:sz w:val="24"/>
          <w:szCs w:val="24"/>
        </w:rPr>
        <w:t xml:space="preserve">szkody wyrządzone przez swoje działania lub zaniechania podczas wykonywania przedmiotu umowy. </w:t>
      </w:r>
    </w:p>
    <w:p w:rsidR="00967521" w:rsidRPr="00B641E5" w:rsidRDefault="00967521" w:rsidP="00CE7A91">
      <w:pPr>
        <w:tabs>
          <w:tab w:val="left" w:pos="567"/>
        </w:tabs>
        <w:spacing w:line="276" w:lineRule="auto"/>
        <w:ind w:left="379"/>
        <w:jc w:val="both"/>
      </w:pPr>
      <w:r w:rsidRPr="00B641E5">
        <w:t>Wykonawca zobowiązany jest:</w:t>
      </w:r>
    </w:p>
    <w:p w:rsidR="00967521" w:rsidRPr="001904E0" w:rsidRDefault="00967521" w:rsidP="000E2947">
      <w:pPr>
        <w:pStyle w:val="ListParagraph"/>
        <w:numPr>
          <w:ilvl w:val="0"/>
          <w:numId w:val="47"/>
        </w:numPr>
        <w:tabs>
          <w:tab w:val="left" w:pos="567"/>
        </w:tabs>
        <w:spacing w:after="0"/>
        <w:jc w:val="both"/>
        <w:rPr>
          <w:rFonts w:ascii="Times New Roman" w:hAnsi="Times New Roman"/>
          <w:sz w:val="24"/>
          <w:szCs w:val="24"/>
        </w:rPr>
      </w:pPr>
      <w:r w:rsidRPr="001904E0">
        <w:rPr>
          <w:rFonts w:ascii="Times New Roman" w:hAnsi="Times New Roman"/>
          <w:sz w:val="24"/>
          <w:szCs w:val="24"/>
        </w:rPr>
        <w:t>przygotować program zajęć uwzględniający potrzeby uczniów prowadzonej grupy dydaktycznej. Program będzie realizowany po uzyskaniu aprobaty opiekuna metodycznego. Na podstawie zaaprobowanego programu zajęć Wykonawca przygotuje wykaz niezbędnych pomocy dydaktycznych na zasadach ustalonych przez kierownika/koordynatora projektu,</w:t>
      </w:r>
    </w:p>
    <w:p w:rsidR="00967521" w:rsidRPr="00B641E5" w:rsidRDefault="00967521" w:rsidP="000E2947">
      <w:pPr>
        <w:pStyle w:val="ListParagraph"/>
        <w:numPr>
          <w:ilvl w:val="0"/>
          <w:numId w:val="47"/>
        </w:numPr>
        <w:tabs>
          <w:tab w:val="left" w:pos="567"/>
        </w:tabs>
        <w:spacing w:after="0"/>
        <w:jc w:val="both"/>
        <w:rPr>
          <w:rFonts w:ascii="Times New Roman" w:hAnsi="Times New Roman"/>
          <w:sz w:val="24"/>
          <w:szCs w:val="24"/>
        </w:rPr>
      </w:pPr>
      <w:r w:rsidRPr="00B641E5">
        <w:rPr>
          <w:rFonts w:ascii="Times New Roman" w:hAnsi="Times New Roman"/>
          <w:sz w:val="24"/>
          <w:szCs w:val="24"/>
        </w:rPr>
        <w:t>prowadzić wymaganą dokumentację dotyczącą realizowanych zajęć</w:t>
      </w:r>
      <w:r>
        <w:rPr>
          <w:rFonts w:ascii="Times New Roman" w:hAnsi="Times New Roman"/>
          <w:sz w:val="24"/>
          <w:szCs w:val="24"/>
        </w:rPr>
        <w:t>,</w:t>
      </w:r>
      <w:r w:rsidRPr="00B641E5">
        <w:rPr>
          <w:rFonts w:ascii="Times New Roman" w:hAnsi="Times New Roman"/>
          <w:sz w:val="24"/>
          <w:szCs w:val="24"/>
        </w:rPr>
        <w:t xml:space="preserve"> </w:t>
      </w:r>
    </w:p>
    <w:p w:rsidR="00967521" w:rsidRPr="00B641E5" w:rsidRDefault="00967521" w:rsidP="000E2947">
      <w:pPr>
        <w:pStyle w:val="ListParagraph"/>
        <w:numPr>
          <w:ilvl w:val="0"/>
          <w:numId w:val="47"/>
        </w:numPr>
        <w:tabs>
          <w:tab w:val="left" w:pos="567"/>
        </w:tabs>
        <w:spacing w:after="0"/>
        <w:jc w:val="both"/>
        <w:rPr>
          <w:rFonts w:ascii="Times New Roman" w:hAnsi="Times New Roman"/>
          <w:sz w:val="24"/>
          <w:szCs w:val="24"/>
        </w:rPr>
      </w:pPr>
      <w:r>
        <w:rPr>
          <w:rFonts w:ascii="Times New Roman" w:hAnsi="Times New Roman"/>
          <w:sz w:val="24"/>
          <w:szCs w:val="24"/>
        </w:rPr>
        <w:t>p</w:t>
      </w:r>
      <w:r w:rsidRPr="00B641E5">
        <w:rPr>
          <w:rFonts w:ascii="Times New Roman" w:hAnsi="Times New Roman"/>
          <w:sz w:val="24"/>
          <w:szCs w:val="24"/>
        </w:rPr>
        <w:t xml:space="preserve">o wdrożeniu programu przedstawić w formie pisemnej osiągnięte efekty. </w:t>
      </w:r>
    </w:p>
    <w:p w:rsidR="00967521" w:rsidRPr="00B641E5" w:rsidRDefault="00967521" w:rsidP="00CE7A91">
      <w:pPr>
        <w:tabs>
          <w:tab w:val="left" w:pos="567"/>
        </w:tabs>
        <w:spacing w:line="276" w:lineRule="auto"/>
        <w:ind w:left="379"/>
        <w:jc w:val="both"/>
      </w:pPr>
      <w:r w:rsidRPr="00B641E5">
        <w:t>Usługi będą realizowane w następujących specjalnościach</w:t>
      </w:r>
      <w:r>
        <w:t xml:space="preserve"> (p</w:t>
      </w:r>
      <w:r w:rsidRPr="00B641E5">
        <w:t>oniższe liczby godzin mogą ulec zmianie ze względu na możliwe zmiany w projekcie</w:t>
      </w:r>
      <w:r>
        <w:t>)</w:t>
      </w:r>
      <w:r w:rsidRPr="00B641E5">
        <w:t>:</w:t>
      </w:r>
    </w:p>
    <w:p w:rsidR="00967521" w:rsidRDefault="00967521" w:rsidP="00062C54">
      <w:pPr>
        <w:tabs>
          <w:tab w:val="left" w:pos="567"/>
        </w:tabs>
        <w:spacing w:line="276" w:lineRule="auto"/>
        <w:jc w:val="both"/>
      </w:pPr>
    </w:p>
    <w:p w:rsidR="00967521" w:rsidRPr="00613D04" w:rsidRDefault="00967521" w:rsidP="0006290E">
      <w:pPr>
        <w:tabs>
          <w:tab w:val="left" w:pos="567"/>
        </w:tabs>
        <w:ind w:left="379"/>
        <w:jc w:val="both"/>
      </w:pPr>
      <w:r w:rsidRPr="00613D04">
        <w:t>Część 1</w:t>
      </w:r>
    </w:p>
    <w:p w:rsidR="00967521" w:rsidRPr="00613D04" w:rsidRDefault="00967521" w:rsidP="0006290E">
      <w:pPr>
        <w:tabs>
          <w:tab w:val="left" w:pos="567"/>
        </w:tabs>
        <w:ind w:left="379"/>
        <w:jc w:val="both"/>
      </w:pPr>
      <w:r w:rsidRPr="00613D04">
        <w:t>Zajęcia z języka angielskiego w Gimnazjum - grupa nr 1. Zajęcia będą prowadzone metodą innowacyjną i być ukierunkowana na zindywidualizowanie pracy z uczniem. Efektem prac dla grupy w każdym roku szkolnym będą: min. 10 indywidualnych konwersacji na 1 ucznia, min. 4 projekty/prezentacje z wykorzystaniem nowych technologii na 1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2</w:t>
      </w:r>
    </w:p>
    <w:p w:rsidR="00967521" w:rsidRPr="00613D04" w:rsidRDefault="00967521" w:rsidP="0006290E">
      <w:pPr>
        <w:tabs>
          <w:tab w:val="left" w:pos="567"/>
        </w:tabs>
        <w:ind w:left="379"/>
        <w:jc w:val="both"/>
      </w:pPr>
      <w:r w:rsidRPr="00613D04">
        <w:t>Zajęcia z języka angielskiego w Gimnazjum - grupa nr 2. Zajęcia będą prowadzone metodą innowacyjną i być ukierunkowana na zindywidualizowanie pracy z uczniem. Efektem prac dla grupy w każdym roku szkolnym będą: min. 10 indywidualnych konwersacji na 1 ucznia, min. 4 projekty/prezentacje z wykorzystaniem nowych technologii na 1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3</w:t>
      </w:r>
    </w:p>
    <w:p w:rsidR="00967521" w:rsidRPr="00613D04" w:rsidRDefault="00967521" w:rsidP="0006290E">
      <w:pPr>
        <w:tabs>
          <w:tab w:val="left" w:pos="567"/>
        </w:tabs>
        <w:ind w:left="379"/>
        <w:jc w:val="both"/>
      </w:pPr>
      <w:r w:rsidRPr="00613D04">
        <w:t>Zajęcia z języka angielskiego w Liceum - grupa nr 3. Zajęcia będą prowadzone metodą innowacyjną i być ukierunkowana na zindywidualizowanie pracy z uczniem. Efektem prac dla grupy w każdym roku szkolnym będą: min. 10 indywidualnych konwersacji na 1 ucznia, min. 4 projekty/prezentacje z wykorzystaniem nowych technologii na 1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4</w:t>
      </w:r>
    </w:p>
    <w:p w:rsidR="00967521" w:rsidRPr="00613D04" w:rsidRDefault="00967521" w:rsidP="0006290E">
      <w:pPr>
        <w:tabs>
          <w:tab w:val="left" w:pos="567"/>
        </w:tabs>
        <w:ind w:left="379"/>
        <w:jc w:val="both"/>
      </w:pPr>
      <w:r w:rsidRPr="00613D04">
        <w:t>Zajęcia z języka angielskiego w Liceum - grupa nr 4. Zajęcia będą prowadzone metodą innowacyjną i być ukierunkowana na zindywidualizowanie pracy z uczniem. Efektem prac dla grupy w każdym roku szkolnym będą: min. 10 indywidualnych konwersacji na 1 ucznia, min. 4 projekty/prezentacje z wykorzystaniem nowych technologii na 1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5</w:t>
      </w:r>
    </w:p>
    <w:p w:rsidR="00967521" w:rsidRPr="00613D04" w:rsidRDefault="00967521" w:rsidP="0006290E">
      <w:pPr>
        <w:tabs>
          <w:tab w:val="left" w:pos="567"/>
        </w:tabs>
        <w:ind w:left="379"/>
        <w:jc w:val="both"/>
      </w:pPr>
      <w:r w:rsidRPr="00613D04">
        <w:t>Zajęcia z języka angielskiego w Liceum - grupa nr 5. Zajęcia będą prowadzone metodą innowacyjną i być ukierunkowana na zindywidualizowanie pracy z uczniem. Efektem prac dla grupy w każdym roku szkolnym będą: min. 10 indywidualnych konwersacji na 1 ucznia, min. 4 projekty/prezentacje z wykorzystaniem nowych technologii na 1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6</w:t>
      </w:r>
    </w:p>
    <w:p w:rsidR="00967521" w:rsidRPr="00613D04" w:rsidRDefault="00967521" w:rsidP="0006290E">
      <w:pPr>
        <w:tabs>
          <w:tab w:val="left" w:pos="567"/>
        </w:tabs>
        <w:ind w:left="379"/>
        <w:jc w:val="both"/>
      </w:pPr>
      <w:r w:rsidRPr="00613D04">
        <w:t>Zajęcia z języka angielskiego w Liceum - grupa nr 6. Zajęcia będą prowadzone metodą innowacyjną i być ukierunkowana na zindywidualizowanie pracy z uczniem. Efektem prac dla grupy w każdym roku szkolnym będą: min. 10 indywidualnych konwersacji na 1 ucznia, min. 4 projekty/prezentacje z wykorzystaniem nowych technologii na 1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7</w:t>
      </w:r>
    </w:p>
    <w:p w:rsidR="00967521" w:rsidRPr="00613D04" w:rsidRDefault="00967521" w:rsidP="0006290E">
      <w:pPr>
        <w:tabs>
          <w:tab w:val="left" w:pos="567"/>
        </w:tabs>
        <w:ind w:left="379"/>
        <w:jc w:val="both"/>
      </w:pPr>
      <w:r w:rsidRPr="00613D04">
        <w:t>Zajęcia z matematyki w Gimnazjum - grupa nr 1. Zajęcia będą prowadzone metodą innowacyjną w oparciu o wykorzystanie nowych, multimedialnych narzędzi oraz zajęć warsztatowych przez pokazanie zastosowania matematyki w życiu prywatnym i zawodowym (np. jak mądrze wybierać kredyty, liczyć możliwości zysku z inwestycji, oceniać wartość pieniądza itp.). Warsztaty zakończą się projektem, dotyczącym jednego z omawianych tematów, opracowanym przez grupy. Efektem prac dla grupy w każdym roku szkolnym będą: min. 2 projekty na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8</w:t>
      </w:r>
    </w:p>
    <w:p w:rsidR="00967521" w:rsidRPr="00613D04" w:rsidRDefault="00967521" w:rsidP="0006290E">
      <w:pPr>
        <w:tabs>
          <w:tab w:val="left" w:pos="567"/>
        </w:tabs>
        <w:ind w:left="379"/>
        <w:jc w:val="both"/>
      </w:pPr>
      <w:r w:rsidRPr="00613D04">
        <w:t>Zajęcia z matematyki w Liceum - grupa nr 2. Zajęcia będą prowadzone metodą innowacyjną w oparciu o wykorzystanie nowych, multimedialnych narzędzi oraz zajęć warsztatowych przez pokazanie zastosowania matematyki w życiu prywatnym i zawodowym (np. jak mądrze wybierać kredyty, liczyć możliwości zysku z inwestycji, oceniać wartość pieniądza itp.). Warsztaty zakończą się projektem, dotyczącym jednego z omawianych tematów, opracowanym przez grupy. Efektem prac dla grupy w każdym roku szkolnym będą: min. 2 projekty na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9</w:t>
      </w:r>
    </w:p>
    <w:p w:rsidR="00967521" w:rsidRPr="00613D04" w:rsidRDefault="00967521" w:rsidP="0006290E">
      <w:pPr>
        <w:tabs>
          <w:tab w:val="left" w:pos="567"/>
        </w:tabs>
        <w:ind w:left="379"/>
        <w:jc w:val="both"/>
      </w:pPr>
      <w:r w:rsidRPr="00613D04">
        <w:t>Zajęcia z matematyki w Liceum - grupa nr 3. Zajęcia będą prowadzone metodą innowacyjną w oparciu o wykorzystanie nowych, multimedialnych narzędzi oraz zajęć warsztatowych przez pokazanie zastosowania matematyki w życiu prywatnym i zawodowym (np. jak mądrze wybierać kredyty, liczyć możliwości zysku z inwestycji, oceniać wartość pieniądza itp.). Warsztaty zakończą się projektem, dotyczącym jednego z omawianych tematów, opracowanym przez grupy. Efektem prac dla grupy w każdym roku szkolnym będą: min. 2 projekty na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10</w:t>
      </w:r>
    </w:p>
    <w:p w:rsidR="00967521" w:rsidRPr="00613D04" w:rsidRDefault="00967521" w:rsidP="0006290E">
      <w:pPr>
        <w:tabs>
          <w:tab w:val="left" w:pos="567"/>
        </w:tabs>
        <w:ind w:left="379"/>
        <w:jc w:val="both"/>
      </w:pPr>
      <w:r w:rsidRPr="00613D04">
        <w:t>Zajęcia z informatyki w Gimnazjum - grupa nr 1. Tematyką zajęć będą warsztaty z programowania (odbędą się w pracowni komputerowej szkoły), projektowanie graficzne, wizualizacje 2D i 3D,  prezentacje multimedialne. Efektem prac dla grupy w każdym roku szkolnym będą: min. 4 programów i grafik na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11</w:t>
      </w:r>
    </w:p>
    <w:p w:rsidR="00967521" w:rsidRPr="00613D04" w:rsidRDefault="00967521" w:rsidP="0006290E">
      <w:pPr>
        <w:tabs>
          <w:tab w:val="left" w:pos="567"/>
        </w:tabs>
        <w:ind w:left="379"/>
        <w:jc w:val="both"/>
      </w:pPr>
      <w:r w:rsidRPr="00613D04">
        <w:t>Zajęcia z informatyki w Liceum - grupa nr 2. Tematyką zajęć będą warsztaty z programowania (odbędą się w pracowni komputerowej szkoły), projektowanie graficzne, wizualizacje 2D i 3D,  prezentacje multimedialne. Efektem prac dla grupy w każdym roku szkolnym będą: min. 4 programów i grafik na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12</w:t>
      </w:r>
    </w:p>
    <w:p w:rsidR="00967521" w:rsidRPr="00613D04" w:rsidRDefault="00967521" w:rsidP="0006290E">
      <w:pPr>
        <w:tabs>
          <w:tab w:val="left" w:pos="567"/>
        </w:tabs>
        <w:ind w:left="379"/>
        <w:jc w:val="both"/>
      </w:pPr>
      <w:r w:rsidRPr="00613D04">
        <w:t>Zajęcia z informatyki w Liceum - grupa nr 3. Tematyką zajęć będą warsztaty z programowania (odbędą się w pracowni komputerowej szkoły), projektowanie graficzne, wizualizacje 2D i 3D,  prezentacje multimedialne. Efektem prac dla grupy w każdym roku szkolnym będą: min. 4 programów i grafik na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13</w:t>
      </w:r>
    </w:p>
    <w:p w:rsidR="00967521" w:rsidRPr="00613D04" w:rsidRDefault="00967521" w:rsidP="0006290E">
      <w:pPr>
        <w:tabs>
          <w:tab w:val="left" w:pos="567"/>
        </w:tabs>
        <w:ind w:left="379"/>
        <w:jc w:val="both"/>
      </w:pPr>
      <w:r w:rsidRPr="00613D04">
        <w:t>Zajęcia z języka polskiego w Gimnazjum - grupa nr 1. Zajęcia będą prowadzone metodą innowacyjną z wykorzystaniem interpretacji literatury poprzez teatr. Zadaniem uczniów będzie interpretacja wybranych dzieł, samodzielna adaptacji tekstu, reżyserowanie prezentacji zw. z utworem literackim. Odbędzie się konkurs na najlepszą interpretację prozy lub utworu lirycznego. Oprócz zajęć teatralnych uczniowie poprowadzą lekcje autorskie nt. epoki literackiej. Na koniec zajęć uczniowie zorganizują giełdę wiedzy – utworzą stanowiska z poradnictwa literackiego, udostępniające innym efekty pracy na zajęciach. Uwieńczeniem zajęć będzie organizacja wycieczki do teatru w Olsztynie. Efektem prac dla grupy w każdym roku szkolnym będą: min. 4 dramy na grupę, min. 3 lekcje autorskie na grupę, min. 1 konkurs na rok, min. 1 giełda wiedzy rocznie, 2 wycieczki.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14</w:t>
      </w:r>
    </w:p>
    <w:p w:rsidR="00967521" w:rsidRPr="00613D04" w:rsidRDefault="00967521" w:rsidP="0006290E">
      <w:pPr>
        <w:tabs>
          <w:tab w:val="left" w:pos="567"/>
        </w:tabs>
        <w:ind w:left="379"/>
        <w:jc w:val="both"/>
      </w:pPr>
      <w:r w:rsidRPr="00613D04">
        <w:t>Zajęcia z języka polskiego w Liceum - grupa nr 2. Zajęcia będą prowadzone metodą innowacyjną z wykorzystaniem interpretacji literatury poprzez teatr. Zadaniem uczniów będzie interpretacja wybranych dzieł, samodzielna adaptacji tekstu, reżyserowanie prezentacji zw. z utworem literackim. Odbędzie się konkurs na najlepszą interpretację prozy lub utworu lirycznego. Oprócz zajęć teatralnych uczniowie poprowadzą lekcje autorskie nt. epoki literackiej. Na koniec zajęć uczniowie zorganizują giełdę wiedzy – utworzą stanowiska z poradnictwa literackiego, udostępniające innym efekty pracy na zajęciach. Uwieńczeniem zajęć będzie organizacja wycieczki do teatru w Olsztynie. Efektem prac dla grupy w każdym roku szkolnym będą: min. 4 dramy na grupę, min. 3 lekcje autorskie na grupę, min. 1 konkurs na rok, min. 1 giełda wiedzy rocznie, 2 wycieczki.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15</w:t>
      </w:r>
    </w:p>
    <w:p w:rsidR="00967521" w:rsidRPr="00613D04" w:rsidRDefault="00967521" w:rsidP="0006290E">
      <w:pPr>
        <w:tabs>
          <w:tab w:val="left" w:pos="567"/>
        </w:tabs>
        <w:ind w:left="379"/>
        <w:jc w:val="both"/>
      </w:pPr>
      <w:r w:rsidRPr="00613D04">
        <w:t>Zajęcia z języka polskiego w Liceum - grupa nr 3. Zajęcia będą prowadzone metodą innowacyjną z wykorzystaniem interpretacji literatury poprzez teatr. Zadaniem uczniów będzie interpretacja wybranych dzieł, samodzielna adaptacji tekstu, reżyserowanie prezentacji zw. z utworem literackim. Odbędzie się konkurs na najlepszą interpretację prozy lub utworu lirycznego. Oprócz zajęć teatralnych uczniowie poprowadzą lekcje autorskie nt. epoki literackiej. Na koniec zajęć uczniowie zorganizują giełdę wiedzy – utworzą stanowiska z poradnictwa literackiego, udostępniające innym efekty pracy na zajęciach. Uwieńczeniem zajęć będzie organizacja wycieczki do teatru w Olsztynie. Efektem prac dla grupy w każdym roku szkolnym będą: min. 4 dramy na grupę, min. 3 lekcje autorskie na grupę, min. 1 konkurs na rok, min. 1 giełda wiedzy rocznie, 2 wycieczki.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16</w:t>
      </w:r>
    </w:p>
    <w:p w:rsidR="00967521" w:rsidRPr="00613D04" w:rsidRDefault="00967521" w:rsidP="0006290E">
      <w:pPr>
        <w:tabs>
          <w:tab w:val="left" w:pos="567"/>
        </w:tabs>
        <w:ind w:left="379"/>
        <w:jc w:val="both"/>
      </w:pPr>
      <w:r w:rsidRPr="00613D04">
        <w:t>Warsztaty z savoir - vivre w Gimnazjum - grupa nr 1. Zajęcia będą obejmować  m.in.: zachowanie w miejscach publicznych z poszanowaniem różnic i praw płci, zapraszanie gości i zasady organizowania przyjęć, jak zachować się w pracy i w sytuacjach nieformalnych, jak się ubierać itp. Efektem prac dla grupy w każdym roku szkolnym będą: min. 3 scenki towarzyskie na grupę. Zajęcia w 2 latach szkolnych będą trwały w sumie 20 godzin lekcyjnych (1 grupa po 10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17</w:t>
      </w:r>
    </w:p>
    <w:p w:rsidR="00967521" w:rsidRPr="00613D04" w:rsidRDefault="00967521" w:rsidP="0006290E">
      <w:pPr>
        <w:tabs>
          <w:tab w:val="left" w:pos="567"/>
        </w:tabs>
        <w:ind w:left="379"/>
        <w:jc w:val="both"/>
      </w:pPr>
      <w:r w:rsidRPr="00613D04">
        <w:t>Warsztaty z savoir - vivre w Liceum - grupa nr 2. Zajęcia będą obejmować  m.in.: zachowanie w miejscach publicznych z poszanowaniem różnic i praw płci, zapraszanie gości i zasady organizowania przyjęć, jak zachować się w pracy i w sytuacjach nieformalnych, jak się ubierać itp. Efektem prac dla grupy w każdym roku szkolnym będą: min. 3 scenki towarzyskie na grupę. Zajęcia w 2 latach szkolnych będą trwały w sumie 20 godzin lekcyjnych (1 grupa po 10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18</w:t>
      </w:r>
    </w:p>
    <w:p w:rsidR="00967521" w:rsidRPr="00613D04" w:rsidRDefault="00967521" w:rsidP="0006290E">
      <w:pPr>
        <w:tabs>
          <w:tab w:val="left" w:pos="567"/>
        </w:tabs>
        <w:ind w:left="379"/>
        <w:jc w:val="both"/>
      </w:pPr>
      <w:r w:rsidRPr="00613D04">
        <w:t>Zajęcia taneczne w Gimnazjum - grupa nr 1. Zajęcia będą sprzyjać podnoszeniu sprawności fizycznej, kształtować estetykę i harmonię ruchu, piękną sylwetkę i poczucie rytmu. Uczniowie będą się uczyć podstawowych kroków tanecznych, a następnie poznają układy tańców towarzyskich. Efektem prac dla grupy w każdym roku szkolnym będą: min. 3 układy taneczne na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19</w:t>
      </w:r>
    </w:p>
    <w:p w:rsidR="00967521" w:rsidRPr="00613D04" w:rsidRDefault="00967521" w:rsidP="0006290E">
      <w:pPr>
        <w:tabs>
          <w:tab w:val="left" w:pos="567"/>
        </w:tabs>
        <w:ind w:left="379"/>
        <w:jc w:val="both"/>
      </w:pPr>
      <w:r w:rsidRPr="00613D04">
        <w:t>Zajęcia taneczne w Liceum - grupa nr 2. Zajęcia będą sprzyjać podnoszeniu sprawności fizycznej, kształtować estetykę i harmonię ruchu, piękną sylwetkę i poczucie rytmu. Uczniowie będą się uczyć podstawowych kroków tanecznych, a następnie poznają układy tańców towarzyskich. Efektem prac dla grupy w każdym roku szkolnym będą: min. 3 układy taneczne na grupę. Zajęcia w 2 latach szkolnych będą trwały w sumie 100 godzin lekcyjnych (1 grupa po 50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20</w:t>
      </w:r>
    </w:p>
    <w:p w:rsidR="00967521" w:rsidRPr="00613D04" w:rsidRDefault="00967521" w:rsidP="0006290E">
      <w:pPr>
        <w:tabs>
          <w:tab w:val="left" w:pos="567"/>
        </w:tabs>
        <w:ind w:left="379"/>
        <w:jc w:val="both"/>
      </w:pPr>
      <w:r w:rsidRPr="00613D04">
        <w:t>Zajęcia z biologii w Liceum - grupa nr 1. Tematyką zajęć będzie pokazanie, jak można wykorzystać wiadomości z biologii w praktyce oraz zachęcić do uprawiania nauk ścisłych. Tematyką zajęć będą  m.in. zaznajomienie z  podstawowymi składnikami odżywczymi, w jaki sposób skomponować dietę lekkostrawną itp. Uczniowie przygotują własne programy żywieniowe i dietetyczne. W zajęciach zostaną wykorzystane materiały internetowe i własne prowadzącego. Efektem prac dla grupy w każdym roku szkolnym będą: przygotowanych programów dietetycznych – 1 na ucznia. Zajęcia w 2 latach szkolnych będą trwały w sumie 20 godzin lekcyjnych (1 grupa po 10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21</w:t>
      </w:r>
    </w:p>
    <w:p w:rsidR="00967521" w:rsidRPr="00613D04" w:rsidRDefault="00967521" w:rsidP="0006290E">
      <w:pPr>
        <w:tabs>
          <w:tab w:val="left" w:pos="567"/>
        </w:tabs>
        <w:ind w:left="379"/>
        <w:jc w:val="both"/>
      </w:pPr>
      <w:r w:rsidRPr="00613D04">
        <w:t>Zajęcia z chemii w Liceum - grupa nr 1. Tematyką zajęć będzie pokazanie, jak można wykorzystać wiadomości z chemii w praktyce oraz zachęcić do uprawiania nauk ścisłych. Tematyką zajęć będą  m.in. zaznajomienie z  podstawowymi składnikami odżywczymi, w jaki sposób skomponować dietę lekkostrawną itp. Uczniowie przygotują własne programy żywieniowe i dietetyczne. W zajęciach zostaną wykorzystane materiały internetowe i własne prowadzącego. Zajęcia w 2 latach szkolnych będą trwały w sumie 20 godzin lekcyjnych (1 grupa po 10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22</w:t>
      </w:r>
    </w:p>
    <w:p w:rsidR="00967521" w:rsidRPr="00613D04" w:rsidRDefault="00967521" w:rsidP="0006290E">
      <w:pPr>
        <w:tabs>
          <w:tab w:val="left" w:pos="567"/>
        </w:tabs>
        <w:ind w:left="379"/>
        <w:jc w:val="both"/>
      </w:pPr>
      <w:r w:rsidRPr="00613D04">
        <w:t>Zajęcia z doradztwa edukacyjno - zawodowego w Gimnazjum i Liceum - grupy nr 1-3. Tematyką zajęć będzie m.in. z wyborem ścieżki edukacyjnej, zawodu, lokalnym rynkiem pracy, świadomości własnych umiejętności, przygotowania cv itp. Efektem prac dla grupy w każdym roku szkolnym będą: 1 cv na ucznia. Zajęcia w 2 latach szkolnych będą trwały w sumie 60 godzin lekcyjnych (3 grupy po 10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23</w:t>
      </w:r>
    </w:p>
    <w:p w:rsidR="00967521" w:rsidRPr="00613D04" w:rsidRDefault="00967521" w:rsidP="0006290E">
      <w:pPr>
        <w:tabs>
          <w:tab w:val="left" w:pos="567"/>
        </w:tabs>
        <w:ind w:left="379"/>
        <w:jc w:val="both"/>
      </w:pPr>
      <w:r w:rsidRPr="00613D04">
        <w:t>Zajęcia z doradztwa edukacyjno - zawodowego w Gimnazjum i Liceum - grupy nr 4-6. Tematyką zajęć będzie m.in. z wyborem ścieżki edukacyjnej, zawodu, lokalnym rynkiem pracy, świadomości własnych umiejętności, przygotowania cv itp. Efektem prac dla grupy w każdym roku szkolnym będą: 1 cv na ucznia. Zajęcia w 2 latach szkolnych będą trwały w sumie 60 godzin lekcyjnych (3 grupy po 10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24</w:t>
      </w:r>
    </w:p>
    <w:p w:rsidR="00967521" w:rsidRPr="00613D04" w:rsidRDefault="00967521" w:rsidP="0006290E">
      <w:pPr>
        <w:tabs>
          <w:tab w:val="left" w:pos="567"/>
        </w:tabs>
        <w:ind w:left="379"/>
        <w:jc w:val="both"/>
      </w:pPr>
      <w:r w:rsidRPr="00613D04">
        <w:t>Zajęcia z autoprezentacji w Gimnazjum i Liceum - grupy nr 1-3. Uczniowie zapoznają się z zasadami autoprezentacji w trakcie  egzaminu i rozmowy kwalifikacyjnej, technikami radzenia sobie ze stresem i opanowywania tremy Efektem prac dla grupy w każdym roku szkolnym będą: 1 prezentacja na ucznia. Zajęcia w 2 latach szkolnych będą trwały w sumie 60 godzin lekcyjnych (3 grupy po 10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25</w:t>
      </w:r>
    </w:p>
    <w:p w:rsidR="00967521" w:rsidRPr="00613D04" w:rsidRDefault="00967521" w:rsidP="0006290E">
      <w:pPr>
        <w:tabs>
          <w:tab w:val="left" w:pos="567"/>
        </w:tabs>
        <w:ind w:left="379"/>
        <w:jc w:val="both"/>
      </w:pPr>
      <w:r w:rsidRPr="00613D04">
        <w:t>Zajęcia z przedsiębiorczości w Gimnazjum i Liceum - grupy nr 1-3. Zajęcia dla tych, którzy myślą o własnej firmie. Cel zajęć to zapoznanie ucznia z zasadami prowadzenia biznesu, prowadzone przez zabawę i symulacje, np.: przez gry komputerowe - symulację procesów gospodarczych (jak np. w grze „Zarządzanie firmą”).  Efektem prac dla grupy w każdym roku szkolnym będą: 1 prezentacja na ucznia. Zajęcia w 2 latach szkolnych będą trwały w sumie 60 godzin lekcyjnych (3 grupy po 10 godzin w każdym roku szkolnym).</w:t>
      </w:r>
    </w:p>
    <w:p w:rsidR="00967521" w:rsidRDefault="00967521" w:rsidP="0006290E">
      <w:pPr>
        <w:tabs>
          <w:tab w:val="left" w:pos="567"/>
        </w:tabs>
        <w:ind w:left="379"/>
        <w:jc w:val="both"/>
      </w:pPr>
    </w:p>
    <w:p w:rsidR="00967521" w:rsidRPr="00613D04" w:rsidRDefault="00967521" w:rsidP="0006290E">
      <w:pPr>
        <w:tabs>
          <w:tab w:val="left" w:pos="567"/>
        </w:tabs>
        <w:ind w:left="379"/>
        <w:jc w:val="both"/>
      </w:pPr>
      <w:r w:rsidRPr="00613D04">
        <w:t>Część 26</w:t>
      </w:r>
    </w:p>
    <w:p w:rsidR="00967521" w:rsidRPr="00613D04" w:rsidRDefault="00967521" w:rsidP="0006290E">
      <w:pPr>
        <w:tabs>
          <w:tab w:val="left" w:pos="567"/>
        </w:tabs>
        <w:ind w:left="379"/>
        <w:jc w:val="both"/>
      </w:pPr>
      <w:r w:rsidRPr="00613D04">
        <w:t>Warsztaty z równości szans w Gimnazjum i Liceum - grupy nr 1-22. Warsztaty związane z  postrzeganiem płci, normami zachowań, rolą kobiet i mężczyzn w społeczeństwie itp. Na program będzie składać się: projekcja filmu,  dyskusje i scenki sytuacyjne (materiały własne). Efektem prac dla grupy w każdym roku szkolnym będą: 1 scenka na grupę. Zajęcia w 2 latach szkolnych będą trwały w sumie 44 godziny lekcyjne (22 grupy po 2 godziny w każdym roku szkolnym).</w:t>
      </w:r>
    </w:p>
    <w:p w:rsidR="00967521" w:rsidRPr="00F00916" w:rsidRDefault="00967521" w:rsidP="00842CE6">
      <w:pPr>
        <w:tabs>
          <w:tab w:val="left" w:pos="567"/>
        </w:tabs>
        <w:ind w:left="379"/>
        <w:jc w:val="both"/>
      </w:pPr>
    </w:p>
    <w:p w:rsidR="00967521" w:rsidRPr="00003399" w:rsidRDefault="00967521" w:rsidP="00710B0C">
      <w:pPr>
        <w:numPr>
          <w:ilvl w:val="0"/>
          <w:numId w:val="4"/>
        </w:numPr>
        <w:tabs>
          <w:tab w:val="left" w:pos="567"/>
        </w:tabs>
        <w:spacing w:line="276" w:lineRule="auto"/>
        <w:ind w:left="567" w:hanging="548"/>
        <w:jc w:val="both"/>
      </w:pPr>
      <w:r w:rsidRPr="00003399">
        <w:t>Wspólny Słownik Zamówień:</w:t>
      </w:r>
    </w:p>
    <w:p w:rsidR="00967521" w:rsidRDefault="00967521" w:rsidP="00860B08">
      <w:pPr>
        <w:pStyle w:val="przypis"/>
        <w:tabs>
          <w:tab w:val="left" w:pos="1276"/>
        </w:tabs>
        <w:spacing w:after="0" w:line="276" w:lineRule="auto"/>
        <w:ind w:left="1843" w:hanging="1276"/>
        <w:rPr>
          <w:rFonts w:ascii="Times New Roman" w:hAnsi="Times New Roman"/>
          <w:color w:val="000000"/>
          <w:sz w:val="24"/>
          <w:szCs w:val="24"/>
          <w:lang w:eastAsia="ar-SA"/>
        </w:rPr>
      </w:pPr>
      <w:r w:rsidRPr="00860B08">
        <w:rPr>
          <w:rFonts w:ascii="Times New Roman" w:hAnsi="Times New Roman"/>
          <w:color w:val="000000"/>
          <w:sz w:val="24"/>
          <w:szCs w:val="24"/>
          <w:lang w:eastAsia="ar-SA"/>
        </w:rPr>
        <w:t xml:space="preserve">kod CPV: </w:t>
      </w:r>
    </w:p>
    <w:p w:rsidR="00967521" w:rsidRPr="00C602A7" w:rsidRDefault="00967521" w:rsidP="00860B08">
      <w:pPr>
        <w:pStyle w:val="przypis"/>
        <w:tabs>
          <w:tab w:val="left" w:pos="1276"/>
        </w:tabs>
        <w:spacing w:after="0" w:line="276" w:lineRule="auto"/>
        <w:ind w:left="1843" w:hanging="1276"/>
        <w:rPr>
          <w:rFonts w:ascii="Times New Roman" w:hAnsi="Times New Roman"/>
          <w:color w:val="000000"/>
          <w:sz w:val="24"/>
          <w:szCs w:val="24"/>
          <w:lang w:eastAsia="ar-SA"/>
        </w:rPr>
      </w:pPr>
      <w:r w:rsidRPr="00C602A7">
        <w:rPr>
          <w:rFonts w:ascii="Times New Roman" w:hAnsi="Times New Roman"/>
          <w:color w:val="000000"/>
          <w:sz w:val="24"/>
          <w:szCs w:val="24"/>
          <w:lang w:eastAsia="ar-SA"/>
        </w:rPr>
        <w:t>80100000-5 Usługi szkolnictwa podstawowego,</w:t>
      </w:r>
    </w:p>
    <w:p w:rsidR="00967521" w:rsidRDefault="00967521" w:rsidP="00860B08">
      <w:pPr>
        <w:pStyle w:val="przypis"/>
        <w:tabs>
          <w:tab w:val="left" w:pos="1276"/>
        </w:tabs>
        <w:spacing w:after="0" w:line="276" w:lineRule="auto"/>
        <w:ind w:left="1843" w:hanging="1276"/>
        <w:rPr>
          <w:rFonts w:ascii="Times New Roman" w:hAnsi="Times New Roman"/>
          <w:color w:val="000000"/>
          <w:sz w:val="24"/>
          <w:szCs w:val="24"/>
          <w:lang w:eastAsia="ar-SA"/>
        </w:rPr>
      </w:pPr>
      <w:r w:rsidRPr="00C602A7">
        <w:rPr>
          <w:rFonts w:ascii="Times New Roman" w:hAnsi="Times New Roman"/>
          <w:color w:val="000000"/>
          <w:sz w:val="24"/>
          <w:szCs w:val="24"/>
          <w:lang w:eastAsia="ar-SA"/>
        </w:rPr>
        <w:t>80200000-6 Usługi szkolnictwa średniego.</w:t>
      </w:r>
    </w:p>
    <w:p w:rsidR="00967521" w:rsidRPr="00710B0C" w:rsidRDefault="00967521" w:rsidP="00E547C2">
      <w:pPr>
        <w:numPr>
          <w:ilvl w:val="0"/>
          <w:numId w:val="4"/>
        </w:numPr>
        <w:tabs>
          <w:tab w:val="left" w:pos="567"/>
        </w:tabs>
        <w:spacing w:line="276" w:lineRule="auto"/>
        <w:ind w:left="567" w:hanging="548"/>
        <w:jc w:val="both"/>
      </w:pPr>
      <w:r w:rsidRPr="00710B0C">
        <w:t>Zamawiający nie przewiduje zawarcia umowy ramowej.</w:t>
      </w:r>
    </w:p>
    <w:p w:rsidR="00967521" w:rsidRPr="00710B0C" w:rsidRDefault="00967521" w:rsidP="00710B0C">
      <w:pPr>
        <w:numPr>
          <w:ilvl w:val="0"/>
          <w:numId w:val="4"/>
        </w:numPr>
        <w:tabs>
          <w:tab w:val="left" w:pos="567"/>
        </w:tabs>
        <w:spacing w:line="276" w:lineRule="auto"/>
        <w:ind w:left="567" w:hanging="548"/>
        <w:jc w:val="both"/>
      </w:pPr>
      <w:r w:rsidRPr="00710B0C">
        <w:t xml:space="preserve">Zamawiający informuje, że dopuszcza możliwość udzielenia zamówień uzupełniających, o których mowa w art. 67 ust. 1 pkt. 6 ustawy Prawo zamówień publicznych, w przypadku zmian zasad projektu wprowadzonych przez Instytucje Zarządzającą Programem Operacyjnym Kapitał Ludzki. </w:t>
      </w:r>
    </w:p>
    <w:p w:rsidR="00967521" w:rsidRPr="00710B0C" w:rsidRDefault="00967521" w:rsidP="00710B0C">
      <w:pPr>
        <w:numPr>
          <w:ilvl w:val="0"/>
          <w:numId w:val="4"/>
        </w:numPr>
        <w:tabs>
          <w:tab w:val="left" w:pos="567"/>
        </w:tabs>
        <w:spacing w:line="276" w:lineRule="auto"/>
        <w:ind w:left="567" w:hanging="548"/>
        <w:jc w:val="both"/>
      </w:pPr>
      <w:r w:rsidRPr="00710B0C">
        <w:t>Zamawiający nie przewiduje wyboru najkorzystniejszej oferty z zastosowaniem aukcji elektronicznej.</w:t>
      </w:r>
    </w:p>
    <w:p w:rsidR="00967521" w:rsidRPr="00710B0C" w:rsidRDefault="00967521" w:rsidP="00710B0C">
      <w:pPr>
        <w:numPr>
          <w:ilvl w:val="0"/>
          <w:numId w:val="4"/>
        </w:numPr>
        <w:tabs>
          <w:tab w:val="left" w:pos="567"/>
        </w:tabs>
        <w:spacing w:line="276" w:lineRule="auto"/>
        <w:ind w:left="567" w:hanging="548"/>
        <w:jc w:val="both"/>
      </w:pPr>
      <w:r w:rsidRPr="00710B0C">
        <w:t xml:space="preserve">Zamawiający nie dopuszcza składania ofert wariantowych. </w:t>
      </w:r>
    </w:p>
    <w:p w:rsidR="00967521" w:rsidRPr="0006290E" w:rsidRDefault="00967521" w:rsidP="0060378C">
      <w:pPr>
        <w:numPr>
          <w:ilvl w:val="0"/>
          <w:numId w:val="4"/>
        </w:numPr>
        <w:tabs>
          <w:tab w:val="left" w:pos="567"/>
        </w:tabs>
        <w:spacing w:line="276" w:lineRule="auto"/>
        <w:ind w:left="567" w:hanging="548"/>
        <w:jc w:val="both"/>
      </w:pPr>
      <w:r w:rsidRPr="00E44F05">
        <w:rPr>
          <w:b/>
        </w:rPr>
        <w:t>Zamawiający dopuszcza składanie ofert częściowych: 26 części. Jeden Wykonawca może złożyć ofertę na nie więcej niż 3 części</w:t>
      </w:r>
      <w:r>
        <w:t>.</w:t>
      </w:r>
    </w:p>
    <w:p w:rsidR="00967521" w:rsidRPr="0060378C" w:rsidRDefault="00967521" w:rsidP="0060378C">
      <w:pPr>
        <w:tabs>
          <w:tab w:val="left" w:pos="567"/>
          <w:tab w:val="left" w:pos="1276"/>
        </w:tabs>
        <w:spacing w:line="276" w:lineRule="auto"/>
        <w:ind w:left="19"/>
        <w:jc w:val="both"/>
        <w:rPr>
          <w:b/>
          <w:color w:val="000080"/>
          <w:sz w:val="12"/>
          <w:szCs w:val="12"/>
          <w:lang w:eastAsia="ar-SA"/>
        </w:rPr>
      </w:pPr>
    </w:p>
    <w:p w:rsidR="00967521" w:rsidRPr="00710B0C" w:rsidRDefault="00967521" w:rsidP="00710B0C">
      <w:pPr>
        <w:pStyle w:val="przypis"/>
        <w:tabs>
          <w:tab w:val="left" w:pos="1276"/>
        </w:tabs>
        <w:spacing w:after="0" w:line="276" w:lineRule="auto"/>
        <w:ind w:left="1276" w:hanging="1276"/>
        <w:rPr>
          <w:rFonts w:ascii="Times New Roman" w:hAnsi="Times New Roman"/>
          <w:b/>
          <w:color w:val="000080"/>
          <w:sz w:val="28"/>
          <w:szCs w:val="28"/>
          <w:lang w:eastAsia="ar-SA"/>
        </w:rPr>
      </w:pPr>
      <w:r w:rsidRPr="00710B0C">
        <w:rPr>
          <w:rFonts w:ascii="Times New Roman" w:hAnsi="Times New Roman"/>
          <w:b/>
          <w:color w:val="000080"/>
          <w:sz w:val="28"/>
          <w:szCs w:val="28"/>
          <w:lang w:eastAsia="ar-SA"/>
        </w:rPr>
        <w:t xml:space="preserve">IV. Termin wykonania zamówienia. </w:t>
      </w:r>
    </w:p>
    <w:p w:rsidR="00967521" w:rsidRPr="00710B0C" w:rsidRDefault="00967521" w:rsidP="00710B0C">
      <w:pPr>
        <w:pStyle w:val="przypis"/>
        <w:tabs>
          <w:tab w:val="left" w:pos="1276"/>
        </w:tabs>
        <w:spacing w:after="0" w:line="276" w:lineRule="auto"/>
        <w:rPr>
          <w:rFonts w:ascii="Times New Roman" w:hAnsi="Times New Roman"/>
          <w:b/>
          <w:color w:val="000080"/>
          <w:sz w:val="12"/>
          <w:szCs w:val="12"/>
          <w:lang w:eastAsia="ar-SA"/>
        </w:rPr>
      </w:pPr>
    </w:p>
    <w:p w:rsidR="00967521" w:rsidRPr="00710B0C" w:rsidRDefault="00967521" w:rsidP="00710B0C">
      <w:pPr>
        <w:pStyle w:val="przypis"/>
        <w:tabs>
          <w:tab w:val="left" w:pos="1276"/>
        </w:tabs>
        <w:spacing w:after="0" w:line="276" w:lineRule="auto"/>
        <w:ind w:left="1276" w:hanging="1276"/>
        <w:rPr>
          <w:rFonts w:ascii="Times New Roman" w:hAnsi="Times New Roman"/>
          <w:noProof/>
          <w:sz w:val="24"/>
          <w:szCs w:val="24"/>
        </w:rPr>
      </w:pPr>
      <w:r w:rsidRPr="00710B0C">
        <w:rPr>
          <w:rFonts w:ascii="Times New Roman" w:hAnsi="Times New Roman"/>
          <w:color w:val="000000"/>
          <w:sz w:val="24"/>
          <w:szCs w:val="24"/>
          <w:lang w:eastAsia="ar-SA"/>
        </w:rPr>
        <w:t xml:space="preserve">Wymagany termin wykonania zamówienia: </w:t>
      </w:r>
      <w:r>
        <w:rPr>
          <w:rFonts w:ascii="Times New Roman" w:hAnsi="Times New Roman"/>
          <w:b/>
          <w:noProof/>
          <w:sz w:val="24"/>
          <w:szCs w:val="24"/>
        </w:rPr>
        <w:t>styczeń 2014 – czerwiec 2015</w:t>
      </w:r>
      <w:r w:rsidRPr="00710B0C">
        <w:rPr>
          <w:rFonts w:ascii="Times New Roman" w:hAnsi="Times New Roman"/>
          <w:b/>
          <w:noProof/>
          <w:sz w:val="24"/>
          <w:szCs w:val="24"/>
        </w:rPr>
        <w:t xml:space="preserve">. </w:t>
      </w:r>
    </w:p>
    <w:p w:rsidR="00967521" w:rsidRPr="00710B0C" w:rsidRDefault="00967521" w:rsidP="00710B0C">
      <w:pPr>
        <w:tabs>
          <w:tab w:val="left" w:pos="720"/>
          <w:tab w:val="left" w:pos="1100"/>
        </w:tabs>
        <w:spacing w:line="276" w:lineRule="auto"/>
        <w:ind w:left="720" w:hanging="720"/>
        <w:jc w:val="both"/>
        <w:rPr>
          <w:b/>
          <w:color w:val="000080"/>
          <w:sz w:val="28"/>
          <w:szCs w:val="28"/>
          <w:lang w:eastAsia="ar-SA"/>
        </w:rPr>
      </w:pPr>
    </w:p>
    <w:p w:rsidR="00967521" w:rsidRPr="00710B0C" w:rsidRDefault="00967521" w:rsidP="00710B0C">
      <w:pPr>
        <w:tabs>
          <w:tab w:val="left" w:pos="720"/>
          <w:tab w:val="left" w:pos="1100"/>
        </w:tabs>
        <w:spacing w:line="276" w:lineRule="auto"/>
        <w:ind w:left="720" w:hanging="720"/>
        <w:jc w:val="both"/>
        <w:rPr>
          <w:b/>
          <w:bCs/>
          <w:color w:val="000080"/>
          <w:sz w:val="28"/>
          <w:lang w:eastAsia="ar-SA"/>
        </w:rPr>
      </w:pPr>
      <w:r w:rsidRPr="00710B0C">
        <w:rPr>
          <w:b/>
          <w:color w:val="000080"/>
          <w:sz w:val="28"/>
          <w:szCs w:val="28"/>
          <w:lang w:eastAsia="ar-SA"/>
        </w:rPr>
        <w:t xml:space="preserve">V. </w:t>
      </w:r>
      <w:r w:rsidRPr="00710B0C">
        <w:rPr>
          <w:b/>
          <w:bCs/>
          <w:color w:val="000080"/>
          <w:sz w:val="28"/>
          <w:lang w:eastAsia="ar-SA"/>
        </w:rPr>
        <w:t>Opis warunków udziału w postępowaniu oraz opis sposobu dokonywania oceny spełniania tych warunków.</w:t>
      </w:r>
    </w:p>
    <w:p w:rsidR="00967521" w:rsidRPr="00710B0C" w:rsidRDefault="00967521" w:rsidP="00710B0C">
      <w:pPr>
        <w:tabs>
          <w:tab w:val="left" w:pos="720"/>
          <w:tab w:val="left" w:pos="1100"/>
        </w:tabs>
        <w:spacing w:line="276" w:lineRule="auto"/>
        <w:ind w:left="720" w:hanging="720"/>
        <w:jc w:val="both"/>
        <w:rPr>
          <w:b/>
          <w:bCs/>
          <w:color w:val="000080"/>
          <w:sz w:val="12"/>
          <w:szCs w:val="12"/>
          <w:lang w:eastAsia="ar-SA"/>
        </w:rPr>
      </w:pPr>
    </w:p>
    <w:p w:rsidR="00967521" w:rsidRPr="00710B0C" w:rsidRDefault="00967521" w:rsidP="00710B0C">
      <w:pPr>
        <w:numPr>
          <w:ilvl w:val="1"/>
          <w:numId w:val="3"/>
        </w:numPr>
        <w:tabs>
          <w:tab w:val="left" w:pos="426"/>
        </w:tabs>
        <w:autoSpaceDE w:val="0"/>
        <w:autoSpaceDN w:val="0"/>
        <w:adjustRightInd w:val="0"/>
        <w:spacing w:line="276" w:lineRule="auto"/>
      </w:pPr>
      <w:r w:rsidRPr="00710B0C">
        <w:t xml:space="preserve">Warunki udziału w postępowaniu. </w:t>
      </w:r>
    </w:p>
    <w:p w:rsidR="00967521" w:rsidRPr="00710B0C" w:rsidRDefault="00967521" w:rsidP="00710B0C">
      <w:pPr>
        <w:autoSpaceDE w:val="0"/>
        <w:autoSpaceDN w:val="0"/>
        <w:adjustRightInd w:val="0"/>
        <w:spacing w:line="276" w:lineRule="auto"/>
        <w:ind w:left="399"/>
        <w:jc w:val="both"/>
      </w:pPr>
      <w:r w:rsidRPr="00710B0C">
        <w:t>W postępowaniu mogą brać udział Wykonawcy, którzy wykażą, że nie podlegają wykluczeniu z postępowania o udzielenie zamówienia na podstawie art. 24 ust. 1 i 2 ustawy oraz wykażą, że spełniają warunki określone w art. 22 ust. 1 pkt. 1 – 4 ustawy z dnia 29.01.2004 r. Prawo zamówień publicznych (Dz. U. z 2010 r. Nr 113, poz. 759 z późniejszymi zmianami) dotyczące:</w:t>
      </w:r>
    </w:p>
    <w:p w:rsidR="00967521" w:rsidRPr="00710B0C" w:rsidRDefault="00967521" w:rsidP="00710B0C">
      <w:pPr>
        <w:numPr>
          <w:ilvl w:val="0"/>
          <w:numId w:val="16"/>
        </w:numPr>
        <w:suppressAutoHyphens/>
        <w:spacing w:line="276" w:lineRule="auto"/>
        <w:ind w:left="709" w:hanging="283"/>
        <w:jc w:val="both"/>
      </w:pPr>
      <w:r w:rsidRPr="00710B0C">
        <w:t>posiadania uprawnienia do wykonywania określonej działalności lub czynności, jeżeli przepisy prawa nakładają obowiązek ich posiadania.</w:t>
      </w:r>
    </w:p>
    <w:p w:rsidR="00967521" w:rsidRPr="00710B0C" w:rsidRDefault="00967521" w:rsidP="00710B0C">
      <w:pPr>
        <w:numPr>
          <w:ilvl w:val="0"/>
          <w:numId w:val="16"/>
        </w:numPr>
        <w:suppressAutoHyphens/>
        <w:spacing w:line="276" w:lineRule="auto"/>
        <w:ind w:left="709" w:hanging="283"/>
        <w:jc w:val="both"/>
      </w:pPr>
      <w:r w:rsidRPr="00710B0C">
        <w:t>posiadania wiedzy i doświadczenia.</w:t>
      </w:r>
    </w:p>
    <w:p w:rsidR="00967521" w:rsidRPr="00710B0C" w:rsidRDefault="00967521" w:rsidP="00710B0C">
      <w:pPr>
        <w:numPr>
          <w:ilvl w:val="0"/>
          <w:numId w:val="16"/>
        </w:numPr>
        <w:suppressAutoHyphens/>
        <w:spacing w:line="276" w:lineRule="auto"/>
        <w:ind w:left="709" w:hanging="283"/>
        <w:jc w:val="both"/>
      </w:pPr>
      <w:r w:rsidRPr="00710B0C">
        <w:t>dysponowania odpowiednim potencjałem technicznym oraz osobami zdolnymi do wykonania zamówienia.</w:t>
      </w:r>
    </w:p>
    <w:p w:rsidR="00967521" w:rsidRPr="00710B0C" w:rsidRDefault="00967521" w:rsidP="00710B0C">
      <w:pPr>
        <w:numPr>
          <w:ilvl w:val="0"/>
          <w:numId w:val="16"/>
        </w:numPr>
        <w:suppressAutoHyphens/>
        <w:spacing w:line="276" w:lineRule="auto"/>
        <w:ind w:left="709" w:hanging="283"/>
        <w:jc w:val="both"/>
      </w:pPr>
      <w:r w:rsidRPr="00710B0C">
        <w:t>sytuacji ekonomicznej i finansowej.</w:t>
      </w:r>
    </w:p>
    <w:p w:rsidR="00967521" w:rsidRPr="00710B0C" w:rsidRDefault="00967521" w:rsidP="00710B0C">
      <w:pPr>
        <w:autoSpaceDE w:val="0"/>
        <w:autoSpaceDN w:val="0"/>
        <w:adjustRightInd w:val="0"/>
        <w:spacing w:line="276" w:lineRule="auto"/>
        <w:rPr>
          <w:b/>
          <w:sz w:val="20"/>
        </w:rPr>
      </w:pPr>
    </w:p>
    <w:p w:rsidR="00967521" w:rsidRPr="00710B0C" w:rsidRDefault="00967521" w:rsidP="00710B0C">
      <w:pPr>
        <w:numPr>
          <w:ilvl w:val="1"/>
          <w:numId w:val="3"/>
        </w:numPr>
        <w:tabs>
          <w:tab w:val="left" w:pos="426"/>
        </w:tabs>
        <w:autoSpaceDE w:val="0"/>
        <w:autoSpaceDN w:val="0"/>
        <w:adjustRightInd w:val="0"/>
        <w:spacing w:line="276" w:lineRule="auto"/>
        <w:jc w:val="both"/>
      </w:pPr>
      <w:r w:rsidRPr="00710B0C">
        <w:t>Opis sposobu dokonywania oceny spełniania warunków.</w:t>
      </w:r>
    </w:p>
    <w:p w:rsidR="00967521" w:rsidRPr="00710B0C" w:rsidRDefault="00967521" w:rsidP="00710B0C">
      <w:pPr>
        <w:numPr>
          <w:ilvl w:val="2"/>
          <w:numId w:val="3"/>
        </w:numPr>
        <w:tabs>
          <w:tab w:val="left" w:pos="426"/>
        </w:tabs>
        <w:autoSpaceDE w:val="0"/>
        <w:autoSpaceDN w:val="0"/>
        <w:adjustRightInd w:val="0"/>
        <w:spacing w:line="276" w:lineRule="auto"/>
        <w:jc w:val="both"/>
      </w:pPr>
      <w:r w:rsidRPr="00710B0C">
        <w:t>Zamawiający uzna, że Wykonawca nie podlega wykluczeniu z postępowania o udzielenie zamówienia na podstawie art. 24 ust. 1 ustawy z dnia 29.01.2004 r. Prawo zamówień publicznych (Dz. U. z 2010 r. Nr 113, poz. 759 z późniejszymi zmianami) jeżeli przedstawi w tym zakresie oświadczenie określone w pkt. 6.1.</w:t>
      </w:r>
    </w:p>
    <w:p w:rsidR="00967521" w:rsidRPr="00710B0C" w:rsidRDefault="00967521" w:rsidP="00710B0C">
      <w:pPr>
        <w:numPr>
          <w:ilvl w:val="2"/>
          <w:numId w:val="3"/>
        </w:numPr>
        <w:tabs>
          <w:tab w:val="left" w:pos="426"/>
        </w:tabs>
        <w:autoSpaceDE w:val="0"/>
        <w:autoSpaceDN w:val="0"/>
        <w:adjustRightInd w:val="0"/>
        <w:spacing w:line="276" w:lineRule="auto"/>
        <w:jc w:val="both"/>
      </w:pPr>
      <w:r w:rsidRPr="00710B0C">
        <w:t>Zamawiający uzna, że Wykonawca spełnia warunek dotyczący posiadania uprawnienia do wykonywania określonej działalności lub czynności, jeżeli złoży oświadczenie o spełnieniu warunków udziału w postępowaniu o udzielenie zamówienia określone w pkt. 6.1 oraz przedstawi dokumenty określone w pkt.6.3.</w:t>
      </w:r>
    </w:p>
    <w:p w:rsidR="00967521" w:rsidRPr="00710B0C" w:rsidRDefault="00967521" w:rsidP="00710B0C">
      <w:pPr>
        <w:numPr>
          <w:ilvl w:val="2"/>
          <w:numId w:val="3"/>
        </w:numPr>
        <w:tabs>
          <w:tab w:val="left" w:pos="426"/>
        </w:tabs>
        <w:autoSpaceDE w:val="0"/>
        <w:autoSpaceDN w:val="0"/>
        <w:adjustRightInd w:val="0"/>
        <w:spacing w:line="276" w:lineRule="auto"/>
        <w:jc w:val="both"/>
      </w:pPr>
      <w:r w:rsidRPr="00710B0C">
        <w:t>Zamawiający uzna, że Wykonawca spełnia warunek dotyczący posiadania wiedzy i doświadczenia, jeżeli złoży oświadczenie o spełnieniu warunków udziału w postępowaniu o udzielenie zamówienia i przedstawi dokumenty określone w pkt. 6.3,</w:t>
      </w:r>
    </w:p>
    <w:p w:rsidR="00967521" w:rsidRPr="00710B0C" w:rsidRDefault="00967521" w:rsidP="00710B0C">
      <w:pPr>
        <w:numPr>
          <w:ilvl w:val="2"/>
          <w:numId w:val="3"/>
        </w:numPr>
        <w:tabs>
          <w:tab w:val="left" w:pos="426"/>
        </w:tabs>
        <w:autoSpaceDE w:val="0"/>
        <w:autoSpaceDN w:val="0"/>
        <w:adjustRightInd w:val="0"/>
        <w:spacing w:line="276" w:lineRule="auto"/>
        <w:jc w:val="both"/>
      </w:pPr>
      <w:r w:rsidRPr="00710B0C">
        <w:t xml:space="preserve">Zamawiający uzna, że Wykonawca spełnia warunek dotyczący dysponowania odpowiednim potencjałem technicznym oraz osobami zdolnymi do wykonania zamówienia, jeżeli złoży oświadczenie o spełnieniu warunków udziału w postępowaniu o udzielenie zamówienia oraz przedstawi dokumenty określone w pkt. 6.3. </w:t>
      </w:r>
    </w:p>
    <w:p w:rsidR="00967521" w:rsidRPr="00710B0C" w:rsidRDefault="00967521" w:rsidP="00710B0C">
      <w:pPr>
        <w:numPr>
          <w:ilvl w:val="2"/>
          <w:numId w:val="3"/>
        </w:numPr>
        <w:tabs>
          <w:tab w:val="left" w:pos="426"/>
        </w:tabs>
        <w:autoSpaceDE w:val="0"/>
        <w:autoSpaceDN w:val="0"/>
        <w:adjustRightInd w:val="0"/>
        <w:spacing w:line="276" w:lineRule="auto"/>
        <w:jc w:val="both"/>
        <w:rPr>
          <w:spacing w:val="3"/>
        </w:rPr>
      </w:pPr>
      <w:r w:rsidRPr="00710B0C">
        <w:t xml:space="preserve">Zamawiający uzna, że Wykonawca spełnia warunek dotyczący sytuacji ekonomicznej i finansowej, jeżeli złoży oświadczenie o spełnieniu warunków udziału w postępowaniu o udzielenie zamówienia. </w:t>
      </w:r>
    </w:p>
    <w:p w:rsidR="00967521" w:rsidRPr="00710B0C" w:rsidRDefault="00967521" w:rsidP="00710B0C">
      <w:pPr>
        <w:numPr>
          <w:ilvl w:val="2"/>
          <w:numId w:val="3"/>
        </w:numPr>
        <w:tabs>
          <w:tab w:val="left" w:pos="426"/>
        </w:tabs>
        <w:autoSpaceDE w:val="0"/>
        <w:autoSpaceDN w:val="0"/>
        <w:adjustRightInd w:val="0"/>
        <w:spacing w:line="276" w:lineRule="auto"/>
        <w:jc w:val="both"/>
        <w:rPr>
          <w:spacing w:val="3"/>
        </w:rPr>
      </w:pPr>
      <w:r w:rsidRPr="00710B0C">
        <w:t>Ocena spełnienia warunków udziału w postępowaniu dokonywana będzie w oparciu o dokumenty złożone przez wykonawcę w niniejszym postępowaniu metodą warunku granicznego - spełnia - nie spełnia. Z treści dokumentów musi wynikać jednoznacznie, iż ww. warunki Wykonawca spełnia. Zamawiający wzywa wykonawców, którzy w określonym terminie nie złożyli oświadczeń lub dokumentów, o których mowa w punkcie VI specyfikacji, lub którzy złożyli dokumenty i oświadczenia, wskazane w punkcie VI specyfikacji, zawierające błędy, do ich uzupełniania w wyznaczonym terminie, chyba że mimo ich</w:t>
      </w:r>
      <w:r w:rsidRPr="00710B0C">
        <w:rPr>
          <w:spacing w:val="3"/>
        </w:rPr>
        <w:t xml:space="preserve"> uzupełniania oferta podlega odrzuceniu lub konieczne byłoby unieważnienie postępowania. Oświadczenia lub dokumenty powinny potwierdzać spełnianie przez wykonawcę warunków udziału w postępowaniu, nie później niż w dniu składania ofert.</w:t>
      </w:r>
    </w:p>
    <w:p w:rsidR="00967521" w:rsidRDefault="00967521" w:rsidP="0006290E">
      <w:pPr>
        <w:numPr>
          <w:ilvl w:val="1"/>
          <w:numId w:val="3"/>
        </w:numPr>
        <w:tabs>
          <w:tab w:val="left" w:pos="709"/>
        </w:tabs>
        <w:autoSpaceDE w:val="0"/>
        <w:autoSpaceDN w:val="0"/>
        <w:adjustRightInd w:val="0"/>
        <w:spacing w:line="276" w:lineRule="auto"/>
        <w:ind w:left="709" w:hanging="709"/>
        <w:jc w:val="both"/>
      </w:pPr>
      <w:r w:rsidRPr="0006290E">
        <w:t>Wykonawca zamieszkały poza terytorium Rzeczypospolitej Polskiej. Jeżeli wykonawca ma siedzibę lub miejsce zamieszkania poza terytorium Rzeczypospolitej Polskiej, stosuje się do przepisy § 4 Rozporządzenia Prezesa Rady Ministrów z dnia 19 lutego 2013 r. w sprawie rodzajów dokumentów,  jakich może żądać zamawiający od wykonawcy oraz form w jakich te dokumenty mogą być składane (Dz. U. z 2013 poz. 231).</w:t>
      </w:r>
    </w:p>
    <w:p w:rsidR="00967521" w:rsidRPr="0006290E" w:rsidRDefault="00967521" w:rsidP="0006290E">
      <w:pPr>
        <w:tabs>
          <w:tab w:val="left" w:pos="709"/>
        </w:tabs>
        <w:autoSpaceDE w:val="0"/>
        <w:autoSpaceDN w:val="0"/>
        <w:adjustRightInd w:val="0"/>
        <w:spacing w:line="276" w:lineRule="auto"/>
        <w:jc w:val="both"/>
      </w:pPr>
    </w:p>
    <w:p w:rsidR="00967521" w:rsidRPr="00710B0C" w:rsidRDefault="00967521" w:rsidP="00710B0C">
      <w:pPr>
        <w:tabs>
          <w:tab w:val="left" w:pos="370"/>
          <w:tab w:val="left" w:pos="900"/>
        </w:tabs>
        <w:spacing w:line="276" w:lineRule="auto"/>
        <w:ind w:left="567" w:hanging="557"/>
        <w:jc w:val="both"/>
        <w:rPr>
          <w:b/>
          <w:bCs/>
          <w:color w:val="000080"/>
          <w:sz w:val="28"/>
          <w:lang w:eastAsia="ar-SA"/>
        </w:rPr>
      </w:pPr>
      <w:r w:rsidRPr="00710B0C">
        <w:rPr>
          <w:b/>
          <w:bCs/>
          <w:color w:val="000080"/>
          <w:sz w:val="28"/>
          <w:lang w:eastAsia="ar-SA"/>
        </w:rPr>
        <w:t>VI.</w:t>
      </w:r>
      <w:r w:rsidRPr="00710B0C">
        <w:rPr>
          <w:b/>
          <w:bCs/>
          <w:color w:val="000080"/>
          <w:sz w:val="28"/>
          <w:lang w:eastAsia="ar-SA"/>
        </w:rPr>
        <w:tab/>
        <w:t xml:space="preserve"> Wykaz oświadczeń lub dok</w:t>
      </w:r>
      <w:r>
        <w:rPr>
          <w:b/>
          <w:bCs/>
          <w:color w:val="000080"/>
          <w:sz w:val="28"/>
          <w:lang w:eastAsia="ar-SA"/>
        </w:rPr>
        <w:t xml:space="preserve">umentów, jakie mają dostarczyć </w:t>
      </w:r>
      <w:r w:rsidRPr="00710B0C">
        <w:rPr>
          <w:b/>
          <w:bCs/>
          <w:color w:val="000080"/>
          <w:sz w:val="28"/>
          <w:lang w:eastAsia="ar-SA"/>
        </w:rPr>
        <w:t xml:space="preserve">wykonawcy w celu potwierdzenia spełniania warunków udziału </w:t>
      </w:r>
      <w:r>
        <w:rPr>
          <w:b/>
          <w:bCs/>
          <w:color w:val="000080"/>
          <w:sz w:val="28"/>
          <w:lang w:eastAsia="ar-SA"/>
        </w:rPr>
        <w:br/>
      </w:r>
      <w:r w:rsidRPr="00710B0C">
        <w:rPr>
          <w:b/>
          <w:bCs/>
          <w:color w:val="000080"/>
          <w:sz w:val="28"/>
          <w:lang w:eastAsia="ar-SA"/>
        </w:rPr>
        <w:t xml:space="preserve">w </w:t>
      </w:r>
      <w:r w:rsidRPr="00710B0C">
        <w:rPr>
          <w:b/>
          <w:bCs/>
          <w:color w:val="000080"/>
          <w:sz w:val="28"/>
          <w:lang w:eastAsia="ar-SA"/>
        </w:rPr>
        <w:tab/>
        <w:t>postępowaniu.</w:t>
      </w:r>
    </w:p>
    <w:p w:rsidR="00967521" w:rsidRPr="00710B0C" w:rsidRDefault="00967521" w:rsidP="00710B0C">
      <w:pPr>
        <w:numPr>
          <w:ilvl w:val="1"/>
          <w:numId w:val="19"/>
        </w:numPr>
        <w:tabs>
          <w:tab w:val="left" w:pos="709"/>
        </w:tabs>
        <w:autoSpaceDE w:val="0"/>
        <w:autoSpaceDN w:val="0"/>
        <w:adjustRightInd w:val="0"/>
        <w:spacing w:line="276" w:lineRule="auto"/>
        <w:jc w:val="both"/>
      </w:pPr>
      <w:r w:rsidRPr="00710B0C">
        <w:t>W celu potwierdzenia niepodlegania wykluczeniu z postępowania o udzielenie zamówienia na podstawie art. 24 ust. 1 i 2 ustawy z dnia 29.01.2004 r. Prawo zamówień publicznych (Dz. U. z 2010 r. Nr 113, poz. 759 z późniejszymi zmianami) wykonawcy mają dostarczyć:</w:t>
      </w:r>
    </w:p>
    <w:p w:rsidR="00967521" w:rsidRPr="00710B0C" w:rsidRDefault="00967521" w:rsidP="00710B0C">
      <w:pPr>
        <w:numPr>
          <w:ilvl w:val="0"/>
          <w:numId w:val="17"/>
        </w:numPr>
        <w:suppressAutoHyphens/>
        <w:spacing w:line="276" w:lineRule="auto"/>
        <w:jc w:val="both"/>
      </w:pPr>
      <w:r w:rsidRPr="00710B0C">
        <w:t>oświadczenie o niepodleganiu wykluczeniu na postawie art. 24 ust. 1 i 2 Pzp (Załącznik nr 2 do niniejszej specyfikacji).</w:t>
      </w:r>
    </w:p>
    <w:p w:rsidR="00967521" w:rsidRPr="00710B0C" w:rsidRDefault="00967521" w:rsidP="00710B0C">
      <w:pPr>
        <w:numPr>
          <w:ilvl w:val="0"/>
          <w:numId w:val="17"/>
        </w:numPr>
        <w:suppressAutoHyphens/>
        <w:spacing w:line="276" w:lineRule="auto"/>
        <w:jc w:val="both"/>
      </w:pPr>
      <w:r w:rsidRPr="00710B0C">
        <w:t>aktualny odpis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967521" w:rsidRPr="00710B0C" w:rsidRDefault="00967521" w:rsidP="00710B0C">
      <w:pPr>
        <w:numPr>
          <w:ilvl w:val="1"/>
          <w:numId w:val="19"/>
        </w:numPr>
        <w:tabs>
          <w:tab w:val="left" w:pos="426"/>
          <w:tab w:val="left" w:pos="709"/>
        </w:tabs>
        <w:autoSpaceDE w:val="0"/>
        <w:autoSpaceDN w:val="0"/>
        <w:adjustRightInd w:val="0"/>
        <w:spacing w:line="276" w:lineRule="auto"/>
        <w:ind w:left="426" w:right="-28"/>
        <w:jc w:val="both"/>
        <w:rPr>
          <w:lang w:eastAsia="ar-SA"/>
        </w:rPr>
      </w:pPr>
      <w:r w:rsidRPr="00710B0C">
        <w:t xml:space="preserve">W celu potwierdzenia sytuacji ekonomicznej i finansowej </w:t>
      </w:r>
      <w:r w:rsidRPr="00710B0C">
        <w:rPr>
          <w:lang w:eastAsia="ar-SA"/>
        </w:rPr>
        <w:t xml:space="preserve">Wykonawcy mają dostarczyć </w:t>
      </w:r>
      <w:r w:rsidRPr="00710B0C">
        <w:t>oświadczenie o spełnianiu warunków postępowania, (Załącznik nr 2 do niniejszej specyfikacji).</w:t>
      </w:r>
    </w:p>
    <w:p w:rsidR="00967521" w:rsidRPr="00710B0C" w:rsidRDefault="00967521" w:rsidP="00710B0C">
      <w:pPr>
        <w:numPr>
          <w:ilvl w:val="1"/>
          <w:numId w:val="19"/>
        </w:numPr>
        <w:tabs>
          <w:tab w:val="left" w:pos="709"/>
        </w:tabs>
        <w:autoSpaceDE w:val="0"/>
        <w:autoSpaceDN w:val="0"/>
        <w:adjustRightInd w:val="0"/>
        <w:spacing w:line="276" w:lineRule="auto"/>
        <w:jc w:val="both"/>
      </w:pPr>
      <w:r w:rsidRPr="00710B0C">
        <w:t>W celu wykazania spełniania przez wykonawcę warunków dotyczących:</w:t>
      </w:r>
    </w:p>
    <w:p w:rsidR="00967521" w:rsidRPr="00710B0C" w:rsidRDefault="00967521" w:rsidP="00710B0C">
      <w:pPr>
        <w:numPr>
          <w:ilvl w:val="0"/>
          <w:numId w:val="20"/>
        </w:numPr>
        <w:suppressAutoHyphens/>
        <w:spacing w:line="276" w:lineRule="auto"/>
        <w:jc w:val="both"/>
      </w:pPr>
      <w:r w:rsidRPr="00710B0C">
        <w:t xml:space="preserve">posiadania uprawnienia do wykonywania określonej działalności lub czynności, </w:t>
      </w:r>
    </w:p>
    <w:p w:rsidR="00967521" w:rsidRPr="00710B0C" w:rsidRDefault="00967521" w:rsidP="00710B0C">
      <w:pPr>
        <w:numPr>
          <w:ilvl w:val="0"/>
          <w:numId w:val="20"/>
        </w:numPr>
        <w:suppressAutoHyphens/>
        <w:spacing w:line="276" w:lineRule="auto"/>
        <w:jc w:val="both"/>
      </w:pPr>
      <w:r w:rsidRPr="00710B0C">
        <w:t xml:space="preserve">posiadania wiedzy i doświadczenia, </w:t>
      </w:r>
    </w:p>
    <w:p w:rsidR="00967521" w:rsidRPr="00710B0C" w:rsidRDefault="00967521" w:rsidP="00710B0C">
      <w:pPr>
        <w:numPr>
          <w:ilvl w:val="0"/>
          <w:numId w:val="20"/>
        </w:numPr>
        <w:suppressAutoHyphens/>
        <w:spacing w:line="276" w:lineRule="auto"/>
        <w:jc w:val="both"/>
      </w:pPr>
      <w:r w:rsidRPr="00710B0C">
        <w:t xml:space="preserve">dysponowania odpowiednim potencjałem technicznym oraz osobami zdolnymi do wykonywania zamówienia, </w:t>
      </w:r>
    </w:p>
    <w:p w:rsidR="00967521" w:rsidRPr="00710B0C" w:rsidRDefault="00967521" w:rsidP="00710B0C">
      <w:pPr>
        <w:pStyle w:val="NormalnyWeb1"/>
        <w:tabs>
          <w:tab w:val="left" w:pos="426"/>
        </w:tabs>
        <w:spacing w:before="0" w:after="0" w:line="276" w:lineRule="auto"/>
        <w:ind w:left="426" w:right="-28"/>
        <w:rPr>
          <w:rFonts w:ascii="Times New Roman" w:hAnsi="Times New Roman"/>
          <w:sz w:val="24"/>
          <w:lang w:eastAsia="ar-SA"/>
        </w:rPr>
      </w:pPr>
      <w:r w:rsidRPr="00710B0C">
        <w:rPr>
          <w:rFonts w:ascii="Times New Roman" w:hAnsi="Times New Roman"/>
          <w:sz w:val="24"/>
          <w:lang w:eastAsia="ar-SA"/>
        </w:rPr>
        <w:t>Wykonawcy mają dostarczyć:</w:t>
      </w:r>
    </w:p>
    <w:p w:rsidR="00967521" w:rsidRPr="00710B0C" w:rsidRDefault="00967521" w:rsidP="00710B0C">
      <w:pPr>
        <w:pStyle w:val="ListParagraph"/>
        <w:numPr>
          <w:ilvl w:val="0"/>
          <w:numId w:val="36"/>
        </w:numPr>
        <w:suppressAutoHyphens/>
        <w:ind w:left="786"/>
        <w:jc w:val="both"/>
        <w:rPr>
          <w:rFonts w:ascii="Times New Roman" w:hAnsi="Times New Roman"/>
          <w:sz w:val="24"/>
          <w:szCs w:val="24"/>
        </w:rPr>
      </w:pPr>
      <w:r w:rsidRPr="00710B0C">
        <w:rPr>
          <w:rFonts w:ascii="Times New Roman" w:hAnsi="Times New Roman"/>
          <w:sz w:val="24"/>
          <w:szCs w:val="24"/>
        </w:rPr>
        <w:t>oświadczenie o spełnianiu warunków postępowania, (Załącznik nr 2 do niniejszej specyfikacji),</w:t>
      </w:r>
    </w:p>
    <w:p w:rsidR="00967521" w:rsidRPr="00710B0C" w:rsidRDefault="00967521" w:rsidP="00710B0C">
      <w:pPr>
        <w:pStyle w:val="ListParagraph"/>
        <w:numPr>
          <w:ilvl w:val="0"/>
          <w:numId w:val="36"/>
        </w:numPr>
        <w:suppressAutoHyphens/>
        <w:ind w:left="786"/>
        <w:jc w:val="both"/>
        <w:rPr>
          <w:rFonts w:ascii="Times New Roman" w:hAnsi="Times New Roman"/>
          <w:sz w:val="24"/>
          <w:szCs w:val="24"/>
        </w:rPr>
      </w:pPr>
      <w:r w:rsidRPr="00710B0C">
        <w:rPr>
          <w:rFonts w:ascii="Times New Roman" w:hAnsi="Times New Roman"/>
          <w:bCs/>
          <w:color w:val="000000"/>
          <w:sz w:val="24"/>
          <w:szCs w:val="24"/>
        </w:rPr>
        <w:t>dokumenty osoby wykonującej usługę potwierdzające:</w:t>
      </w:r>
    </w:p>
    <w:p w:rsidR="00967521" w:rsidRPr="00773DF7" w:rsidRDefault="00967521" w:rsidP="00CA6F0C">
      <w:pPr>
        <w:pStyle w:val="ListParagraph"/>
        <w:numPr>
          <w:ilvl w:val="1"/>
          <w:numId w:val="36"/>
        </w:numPr>
        <w:suppressAutoHyphens/>
        <w:jc w:val="both"/>
        <w:rPr>
          <w:rFonts w:ascii="Times New Roman" w:hAnsi="Times New Roman"/>
          <w:sz w:val="24"/>
          <w:szCs w:val="24"/>
        </w:rPr>
      </w:pPr>
      <w:r w:rsidRPr="004A4854">
        <w:rPr>
          <w:rFonts w:ascii="Times New Roman" w:hAnsi="Times New Roman"/>
          <w:color w:val="000000"/>
          <w:sz w:val="24"/>
          <w:szCs w:val="24"/>
        </w:rPr>
        <w:t>wykształcenie wyższe z przygotowaniem pedagogicznym,</w:t>
      </w:r>
    </w:p>
    <w:p w:rsidR="00967521" w:rsidRPr="00773DF7" w:rsidRDefault="00967521" w:rsidP="00773DF7">
      <w:pPr>
        <w:pStyle w:val="ListParagraph"/>
        <w:numPr>
          <w:ilvl w:val="1"/>
          <w:numId w:val="36"/>
        </w:numPr>
        <w:suppressAutoHyphens/>
        <w:jc w:val="both"/>
        <w:rPr>
          <w:rFonts w:ascii="Times New Roman" w:hAnsi="Times New Roman"/>
          <w:sz w:val="24"/>
          <w:szCs w:val="24"/>
        </w:rPr>
      </w:pPr>
      <w:r>
        <w:rPr>
          <w:rFonts w:ascii="Times New Roman" w:hAnsi="Times New Roman"/>
          <w:color w:val="000000"/>
          <w:sz w:val="24"/>
          <w:szCs w:val="24"/>
        </w:rPr>
        <w:t>stopień awansu zawodowego nauczyciela mianowanego,</w:t>
      </w:r>
    </w:p>
    <w:p w:rsidR="00967521" w:rsidRDefault="00967521" w:rsidP="00F75B1F">
      <w:pPr>
        <w:pStyle w:val="ListParagraph"/>
        <w:numPr>
          <w:ilvl w:val="1"/>
          <w:numId w:val="36"/>
        </w:numPr>
        <w:suppressAutoHyphens/>
        <w:jc w:val="both"/>
        <w:rPr>
          <w:rFonts w:ascii="Times New Roman" w:hAnsi="Times New Roman"/>
          <w:color w:val="000000"/>
          <w:sz w:val="24"/>
          <w:szCs w:val="24"/>
        </w:rPr>
      </w:pPr>
      <w:r w:rsidRPr="00F75B1F">
        <w:rPr>
          <w:rFonts w:ascii="Times New Roman" w:hAnsi="Times New Roman"/>
          <w:color w:val="000000"/>
          <w:sz w:val="24"/>
          <w:szCs w:val="24"/>
        </w:rPr>
        <w:t>kwalifikacje zgodnie z rozporządzeniem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2009 r. Nr 50, poz. 400</w:t>
      </w:r>
      <w:r>
        <w:rPr>
          <w:rFonts w:ascii="Times New Roman" w:hAnsi="Times New Roman"/>
          <w:color w:val="000000"/>
          <w:sz w:val="24"/>
          <w:szCs w:val="24"/>
        </w:rPr>
        <w:t xml:space="preserve"> z późniejszymi zmianami</w:t>
      </w:r>
      <w:r w:rsidRPr="00F75B1F">
        <w:rPr>
          <w:rFonts w:ascii="Times New Roman" w:hAnsi="Times New Roman"/>
          <w:color w:val="000000"/>
          <w:sz w:val="24"/>
          <w:szCs w:val="24"/>
        </w:rPr>
        <w:t>)</w:t>
      </w:r>
      <w:r>
        <w:rPr>
          <w:rFonts w:ascii="Times New Roman" w:hAnsi="Times New Roman"/>
          <w:color w:val="000000"/>
          <w:sz w:val="24"/>
          <w:szCs w:val="24"/>
        </w:rPr>
        <w:t>,</w:t>
      </w:r>
    </w:p>
    <w:p w:rsidR="00967521" w:rsidRPr="00F344EC" w:rsidRDefault="00967521" w:rsidP="005330F2">
      <w:pPr>
        <w:pStyle w:val="ListParagraph"/>
        <w:numPr>
          <w:ilvl w:val="1"/>
          <w:numId w:val="36"/>
        </w:numPr>
        <w:suppressAutoHyphens/>
        <w:jc w:val="both"/>
        <w:rPr>
          <w:rFonts w:ascii="Times New Roman" w:hAnsi="Times New Roman"/>
          <w:color w:val="000000"/>
          <w:sz w:val="24"/>
          <w:szCs w:val="24"/>
        </w:rPr>
      </w:pPr>
      <w:r w:rsidRPr="005330F2">
        <w:rPr>
          <w:rFonts w:ascii="Times New Roman" w:hAnsi="Times New Roman"/>
          <w:color w:val="000000"/>
          <w:sz w:val="24"/>
          <w:szCs w:val="24"/>
        </w:rPr>
        <w:t>życiorys osoby</w:t>
      </w:r>
      <w:r>
        <w:rPr>
          <w:rFonts w:ascii="Times New Roman" w:hAnsi="Times New Roman"/>
          <w:color w:val="000000"/>
          <w:sz w:val="24"/>
          <w:szCs w:val="24"/>
        </w:rPr>
        <w:t xml:space="preserve"> która będzie prowadziła zajęcia w ramach części na którą/które Wykonawca składa ofertę.</w:t>
      </w:r>
    </w:p>
    <w:p w:rsidR="00967521" w:rsidRPr="00F344EC" w:rsidRDefault="00967521" w:rsidP="005330F2">
      <w:pPr>
        <w:pStyle w:val="ListParagraph"/>
        <w:suppressAutoHyphens/>
        <w:ind w:left="1800"/>
        <w:jc w:val="both"/>
        <w:rPr>
          <w:rFonts w:ascii="Times New Roman" w:hAnsi="Times New Roman"/>
          <w:color w:val="000000"/>
          <w:sz w:val="24"/>
          <w:szCs w:val="24"/>
        </w:rPr>
      </w:pPr>
    </w:p>
    <w:p w:rsidR="00967521" w:rsidRPr="00710B0C" w:rsidRDefault="00967521" w:rsidP="00710B0C">
      <w:pPr>
        <w:pStyle w:val="przypis"/>
        <w:tabs>
          <w:tab w:val="left" w:pos="1080"/>
        </w:tabs>
        <w:spacing w:after="0" w:line="276" w:lineRule="auto"/>
        <w:ind w:left="1080" w:hanging="900"/>
        <w:rPr>
          <w:rFonts w:ascii="Times New Roman" w:hAnsi="Times New Roman"/>
          <w:b/>
          <w:color w:val="000080"/>
          <w:sz w:val="28"/>
          <w:szCs w:val="28"/>
          <w:lang w:eastAsia="ar-SA"/>
        </w:rPr>
      </w:pPr>
      <w:r w:rsidRPr="00710B0C">
        <w:rPr>
          <w:rFonts w:ascii="Times New Roman" w:hAnsi="Times New Roman"/>
          <w:b/>
          <w:color w:val="000080"/>
          <w:sz w:val="28"/>
          <w:szCs w:val="28"/>
          <w:lang w:eastAsia="ar-SA"/>
        </w:rPr>
        <w:t>VII.</w:t>
      </w:r>
      <w:r w:rsidRPr="00710B0C">
        <w:rPr>
          <w:rFonts w:ascii="Times New Roman" w:hAnsi="Times New Roman"/>
          <w:b/>
          <w:sz w:val="28"/>
          <w:szCs w:val="28"/>
          <w:lang w:eastAsia="ar-SA"/>
        </w:rPr>
        <w:t xml:space="preserve"> </w:t>
      </w:r>
      <w:r w:rsidRPr="00710B0C">
        <w:rPr>
          <w:rFonts w:ascii="Times New Roman" w:hAnsi="Times New Roman"/>
          <w:b/>
          <w:color w:val="000080"/>
          <w:sz w:val="28"/>
          <w:szCs w:val="28"/>
          <w:lang w:eastAsia="ar-SA"/>
        </w:rPr>
        <w:t xml:space="preserve">Informacje o sposobie porozumiewania się zamawiającego </w:t>
      </w:r>
      <w:r w:rsidRPr="00710B0C">
        <w:rPr>
          <w:rFonts w:ascii="Times New Roman" w:hAnsi="Times New Roman"/>
          <w:b/>
          <w:color w:val="000080"/>
          <w:sz w:val="28"/>
          <w:szCs w:val="28"/>
          <w:lang w:eastAsia="ar-SA"/>
        </w:rPr>
        <w:br/>
        <w:t xml:space="preserve">z wykonawcami oraz przekazywania oświadczeń lub dokumentów, a także wskazanie osób uprawnionych do porozumiewania się </w:t>
      </w:r>
      <w:r w:rsidRPr="00710B0C">
        <w:rPr>
          <w:rFonts w:ascii="Times New Roman" w:hAnsi="Times New Roman"/>
          <w:b/>
          <w:color w:val="000080"/>
          <w:sz w:val="28"/>
          <w:szCs w:val="28"/>
          <w:lang w:eastAsia="ar-SA"/>
        </w:rPr>
        <w:br/>
        <w:t>z wykonawcami.</w:t>
      </w:r>
    </w:p>
    <w:p w:rsidR="00967521" w:rsidRPr="00710B0C" w:rsidRDefault="00967521" w:rsidP="00710B0C">
      <w:pPr>
        <w:pStyle w:val="przypis"/>
        <w:tabs>
          <w:tab w:val="left" w:pos="360"/>
        </w:tabs>
        <w:spacing w:after="0" w:line="276" w:lineRule="auto"/>
        <w:ind w:left="360" w:hanging="360"/>
        <w:rPr>
          <w:rFonts w:ascii="Times New Roman" w:hAnsi="Times New Roman"/>
          <w:sz w:val="12"/>
          <w:szCs w:val="12"/>
          <w:lang w:eastAsia="ar-SA"/>
        </w:rPr>
      </w:pPr>
    </w:p>
    <w:p w:rsidR="00967521" w:rsidRPr="00710B0C" w:rsidRDefault="00967521" w:rsidP="004D37C0">
      <w:pPr>
        <w:pStyle w:val="NormalnyWeb1"/>
        <w:numPr>
          <w:ilvl w:val="1"/>
          <w:numId w:val="13"/>
        </w:numPr>
        <w:tabs>
          <w:tab w:val="left" w:pos="426"/>
        </w:tabs>
        <w:spacing w:before="0" w:after="0" w:line="276" w:lineRule="auto"/>
        <w:ind w:left="540" w:right="-28"/>
        <w:rPr>
          <w:rFonts w:ascii="Times New Roman" w:hAnsi="Times New Roman"/>
          <w:sz w:val="24"/>
          <w:lang w:eastAsia="ar-SA"/>
        </w:rPr>
      </w:pPr>
      <w:r w:rsidRPr="00710B0C">
        <w:rPr>
          <w:rFonts w:ascii="Times New Roman" w:hAnsi="Times New Roman"/>
          <w:sz w:val="24"/>
          <w:lang w:eastAsia="ar-SA"/>
        </w:rPr>
        <w:t>Formy porozumiewania się z zamawiającym:</w:t>
      </w:r>
    </w:p>
    <w:p w:rsidR="00967521" w:rsidRPr="00710B0C" w:rsidRDefault="00967521" w:rsidP="004D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80"/>
        <w:jc w:val="both"/>
        <w:rPr>
          <w:sz w:val="8"/>
          <w:szCs w:val="8"/>
          <w:lang w:eastAsia="ar-SA"/>
        </w:rPr>
      </w:pPr>
    </w:p>
    <w:p w:rsidR="00967521" w:rsidRPr="0017520C" w:rsidRDefault="00967521" w:rsidP="004D37C0">
      <w:pPr>
        <w:pStyle w:val="ust1art"/>
        <w:numPr>
          <w:ilvl w:val="0"/>
          <w:numId w:val="14"/>
        </w:numPr>
        <w:spacing w:before="0" w:after="0" w:line="276" w:lineRule="auto"/>
        <w:ind w:left="900"/>
      </w:pPr>
      <w:r w:rsidRPr="0017520C">
        <w:rPr>
          <w:szCs w:val="24"/>
        </w:rPr>
        <w:t xml:space="preserve">Oświadczenia, wnioski, zawiadomienia oraz informacje zamawiający i wykonawcy przekazują za pomocą faksu </w:t>
      </w:r>
      <w:r w:rsidRPr="0017520C">
        <w:rPr>
          <w:color w:val="000000"/>
        </w:rPr>
        <w:t xml:space="preserve">pod </w:t>
      </w:r>
      <w:r w:rsidRPr="003F44C6">
        <w:rPr>
          <w:color w:val="000000"/>
        </w:rPr>
        <w:t xml:space="preserve">nr: </w:t>
      </w:r>
      <w:r>
        <w:t xml:space="preserve">896253279 </w:t>
      </w:r>
      <w:r w:rsidRPr="0017520C">
        <w:rPr>
          <w:szCs w:val="24"/>
        </w:rPr>
        <w:t xml:space="preserve">lub drogą elektroniczną poprzez adres: </w:t>
      </w:r>
      <w:r>
        <w:rPr>
          <w:rStyle w:val="ff2"/>
        </w:rPr>
        <w:t>sekretariat@powiatnidzicki.pl</w:t>
      </w:r>
    </w:p>
    <w:p w:rsidR="00967521" w:rsidRPr="00CA6F0C" w:rsidRDefault="00967521" w:rsidP="004D37C0">
      <w:pPr>
        <w:pStyle w:val="zmart2"/>
        <w:numPr>
          <w:ilvl w:val="0"/>
          <w:numId w:val="14"/>
        </w:numPr>
        <w:spacing w:before="0" w:after="0" w:line="276" w:lineRule="auto"/>
        <w:ind w:left="900"/>
        <w:rPr>
          <w:szCs w:val="24"/>
        </w:rPr>
      </w:pPr>
      <w:r w:rsidRPr="00CA6F0C">
        <w:rPr>
          <w:szCs w:val="24"/>
        </w:rPr>
        <w:t xml:space="preserve">Jeżeli zamawiający lub wykonawca przekazują oświadczenia, wnioski, zawiadomienia oraz informacje faksem lub drogą elektroniczną, każda ze stron na żądanie drugiej niezwłocznie potwierdza fakt ich otrzymania. </w:t>
      </w:r>
    </w:p>
    <w:p w:rsidR="00967521" w:rsidRDefault="00967521" w:rsidP="004D37C0">
      <w:pPr>
        <w:pStyle w:val="ust1art"/>
        <w:numPr>
          <w:ilvl w:val="0"/>
          <w:numId w:val="14"/>
        </w:numPr>
        <w:spacing w:before="0" w:after="0" w:line="276" w:lineRule="auto"/>
        <w:ind w:left="900"/>
      </w:pPr>
      <w:r w:rsidRPr="00710B0C">
        <w:t xml:space="preserve">Wybrany sposób przekazywania oświadczeń, wniosków, zawiadomień oraz informacji nie może ograniczać konkurencji; zawsze dopuszczalna jest forma pisemna, </w:t>
      </w:r>
      <w:r w:rsidRPr="00710B0C">
        <w:br/>
        <w:t>z zastrzeżeniem wyjątków przewidzianych w ustawie.</w:t>
      </w:r>
    </w:p>
    <w:p w:rsidR="00967521" w:rsidRPr="00710B0C" w:rsidRDefault="00967521" w:rsidP="004D37C0">
      <w:pPr>
        <w:pStyle w:val="NormalnyWeb1"/>
        <w:numPr>
          <w:ilvl w:val="1"/>
          <w:numId w:val="13"/>
        </w:numPr>
        <w:tabs>
          <w:tab w:val="left" w:pos="426"/>
        </w:tabs>
        <w:spacing w:before="0" w:after="0" w:line="276" w:lineRule="auto"/>
        <w:ind w:left="606" w:right="-28" w:hanging="426"/>
        <w:rPr>
          <w:rFonts w:ascii="Times New Roman" w:hAnsi="Times New Roman"/>
          <w:sz w:val="24"/>
          <w:lang w:eastAsia="ar-SA"/>
        </w:rPr>
      </w:pPr>
      <w:r w:rsidRPr="00710B0C">
        <w:rPr>
          <w:rFonts w:ascii="Times New Roman" w:hAnsi="Times New Roman"/>
          <w:sz w:val="24"/>
          <w:lang w:eastAsia="ar-SA"/>
        </w:rPr>
        <w:t>Sposób udzielania wyjaśnień dotyczących Specyfikacji Istotnych Warunków Zamówienia:</w:t>
      </w:r>
    </w:p>
    <w:p w:rsidR="00967521" w:rsidRPr="00710B0C" w:rsidRDefault="00967521" w:rsidP="004D37C0">
      <w:pPr>
        <w:pStyle w:val="zmart2"/>
        <w:numPr>
          <w:ilvl w:val="0"/>
          <w:numId w:val="15"/>
        </w:numPr>
        <w:spacing w:before="0" w:after="0" w:line="276" w:lineRule="auto"/>
        <w:ind w:left="900"/>
        <w:rPr>
          <w:szCs w:val="24"/>
          <w:lang w:eastAsia="ar-SA"/>
        </w:rPr>
      </w:pPr>
      <w:r w:rsidRPr="00710B0C">
        <w:rPr>
          <w:szCs w:val="24"/>
          <w:lang w:eastAsia="ar-SA"/>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967521" w:rsidRPr="00710B0C" w:rsidRDefault="00967521" w:rsidP="004D37C0">
      <w:pPr>
        <w:pStyle w:val="zmart2"/>
        <w:numPr>
          <w:ilvl w:val="0"/>
          <w:numId w:val="15"/>
        </w:numPr>
        <w:spacing w:before="0" w:after="0" w:line="276" w:lineRule="auto"/>
        <w:ind w:left="900"/>
        <w:rPr>
          <w:szCs w:val="24"/>
          <w:lang w:eastAsia="ar-SA"/>
        </w:rPr>
      </w:pPr>
      <w:r w:rsidRPr="00710B0C">
        <w:rPr>
          <w:szCs w:val="24"/>
          <w:lang w:eastAsia="ar-SA"/>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967521" w:rsidRPr="00710B0C" w:rsidRDefault="00967521" w:rsidP="004D37C0">
      <w:pPr>
        <w:pStyle w:val="zmart2"/>
        <w:numPr>
          <w:ilvl w:val="0"/>
          <w:numId w:val="15"/>
        </w:numPr>
        <w:spacing w:before="0" w:after="0" w:line="276" w:lineRule="auto"/>
        <w:ind w:left="900"/>
        <w:rPr>
          <w:szCs w:val="24"/>
          <w:lang w:eastAsia="ar-SA"/>
        </w:rPr>
      </w:pPr>
      <w:r w:rsidRPr="00710B0C">
        <w:rPr>
          <w:szCs w:val="24"/>
          <w:lang w:eastAsia="ar-SA"/>
        </w:rPr>
        <w:t xml:space="preserve">Przed upływem terminu składania ofert, Zamawiający może zmodyfikować treść specyfikacji. Dokonane modyfikacje w formie uzupełnienia zamawiający przekaże na piśmie wszystkim wykonawcom i staną się one integralną częścią specyfikacji (zamieści na stronie internetowej). </w:t>
      </w:r>
    </w:p>
    <w:p w:rsidR="00967521" w:rsidRPr="00710B0C" w:rsidRDefault="00967521" w:rsidP="004D37C0">
      <w:pPr>
        <w:pStyle w:val="zmart2"/>
        <w:numPr>
          <w:ilvl w:val="0"/>
          <w:numId w:val="15"/>
        </w:numPr>
        <w:spacing w:before="0" w:after="0" w:line="276" w:lineRule="auto"/>
        <w:ind w:left="900"/>
        <w:rPr>
          <w:szCs w:val="24"/>
          <w:lang w:eastAsia="ar-SA"/>
        </w:rPr>
      </w:pPr>
      <w:r w:rsidRPr="00710B0C">
        <w:rPr>
          <w:szCs w:val="24"/>
          <w:lang w:eastAsia="ar-SA"/>
        </w:rPr>
        <w:t>Zamawiający przedłuży termin składania ofert z uwzględnieniem czasu niezbędnego do wprowadzenia w ofertach zmian wynikających z modyfikacji treści Specyfikacji Istotnych Warunków Zamówienia (jeżeli niezbędny jest dodatkowy czas na sporządzenie oferty). O przedłużeniu terminu składania ofert Zamawiający niezwłocznie zawiadomi wszystkich wykonawców, którym przekazano Specyfikację Istotnych Warunków Zamówienia.</w:t>
      </w:r>
    </w:p>
    <w:p w:rsidR="00967521" w:rsidRPr="00710B0C" w:rsidRDefault="00967521" w:rsidP="004D37C0">
      <w:pPr>
        <w:pStyle w:val="zmart2"/>
        <w:numPr>
          <w:ilvl w:val="0"/>
          <w:numId w:val="15"/>
        </w:numPr>
        <w:spacing w:before="0" w:after="0" w:line="276" w:lineRule="auto"/>
        <w:ind w:left="900"/>
        <w:rPr>
          <w:szCs w:val="24"/>
          <w:lang w:eastAsia="ar-SA"/>
        </w:rPr>
      </w:pPr>
      <w:r w:rsidRPr="00710B0C">
        <w:rPr>
          <w:szCs w:val="24"/>
          <w:lang w:eastAsia="ar-SA"/>
        </w:rPr>
        <w:t>Nie przewiduje się zebrania wszystkich Wykonawców w celu wyjaśnienia wątpliwości dotyczących treści Specyfikacji Istotnych Warunków Zamówienia.</w:t>
      </w:r>
    </w:p>
    <w:p w:rsidR="00967521" w:rsidRPr="00710B0C" w:rsidRDefault="00967521" w:rsidP="004D37C0">
      <w:pPr>
        <w:pStyle w:val="NormalnyWeb1"/>
        <w:numPr>
          <w:ilvl w:val="1"/>
          <w:numId w:val="13"/>
        </w:numPr>
        <w:tabs>
          <w:tab w:val="left" w:pos="426"/>
        </w:tabs>
        <w:spacing w:before="0" w:after="0" w:line="276" w:lineRule="auto"/>
        <w:ind w:left="606" w:right="-28" w:hanging="426"/>
        <w:rPr>
          <w:rFonts w:ascii="Times New Roman" w:hAnsi="Times New Roman"/>
          <w:sz w:val="24"/>
          <w:lang w:eastAsia="ar-SA"/>
        </w:rPr>
      </w:pPr>
      <w:r w:rsidRPr="00710B0C">
        <w:rPr>
          <w:rFonts w:ascii="Times New Roman" w:hAnsi="Times New Roman"/>
          <w:sz w:val="24"/>
          <w:lang w:eastAsia="ar-SA"/>
        </w:rPr>
        <w:t>Osoby do kontaktu z wykonawcami:</w:t>
      </w:r>
    </w:p>
    <w:p w:rsidR="00967521" w:rsidRPr="00710B0C" w:rsidRDefault="00967521" w:rsidP="004D37C0">
      <w:pPr>
        <w:autoSpaceDE w:val="0"/>
        <w:autoSpaceDN w:val="0"/>
        <w:adjustRightInd w:val="0"/>
        <w:ind w:left="888"/>
        <w:jc w:val="both"/>
      </w:pPr>
      <w:r w:rsidRPr="001202B9">
        <w:rPr>
          <w:lang w:eastAsia="ar-SA"/>
        </w:rPr>
        <w:t>Zamawiający wyznacza do bezpośredniego kontaktowania się z wykonawcami następujące osoby</w:t>
      </w:r>
      <w:r>
        <w:rPr>
          <w:lang w:eastAsia="ar-SA"/>
        </w:rPr>
        <w:t xml:space="preserve"> Jolanta Tymińska i Sławomir Knapiński </w:t>
      </w:r>
      <w:r w:rsidRPr="003F44C6">
        <w:t xml:space="preserve"> w godzinach</w:t>
      </w:r>
      <w:r w:rsidRPr="003F44C6">
        <w:rPr>
          <w:color w:val="000000"/>
        </w:rPr>
        <w:t xml:space="preserve"> </w:t>
      </w:r>
      <w:r>
        <w:rPr>
          <w:color w:val="000000"/>
        </w:rPr>
        <w:t xml:space="preserve"> od 8,00 do 14,00. </w:t>
      </w:r>
    </w:p>
    <w:p w:rsidR="00967521" w:rsidRPr="00710B0C" w:rsidRDefault="00967521" w:rsidP="004D37C0">
      <w:pPr>
        <w:spacing w:line="276" w:lineRule="auto"/>
        <w:ind w:left="537"/>
        <w:jc w:val="both"/>
      </w:pPr>
      <w:r w:rsidRPr="00710B0C">
        <w:t xml:space="preserve"> </w:t>
      </w:r>
    </w:p>
    <w:p w:rsidR="00967521" w:rsidRPr="00710B0C" w:rsidRDefault="00967521" w:rsidP="004D37C0">
      <w:pPr>
        <w:pStyle w:val="przypis"/>
        <w:tabs>
          <w:tab w:val="left" w:pos="360"/>
        </w:tabs>
        <w:spacing w:after="0" w:line="276" w:lineRule="auto"/>
        <w:ind w:left="720" w:hanging="360"/>
        <w:rPr>
          <w:rFonts w:ascii="Times New Roman" w:hAnsi="Times New Roman"/>
          <w:b/>
          <w:color w:val="000080"/>
          <w:sz w:val="28"/>
          <w:szCs w:val="28"/>
          <w:lang w:eastAsia="ar-SA"/>
        </w:rPr>
      </w:pPr>
      <w:r w:rsidRPr="00710B0C">
        <w:rPr>
          <w:rFonts w:ascii="Times New Roman" w:hAnsi="Times New Roman"/>
          <w:b/>
          <w:color w:val="000080"/>
          <w:sz w:val="28"/>
          <w:szCs w:val="28"/>
          <w:lang w:eastAsia="ar-SA"/>
        </w:rPr>
        <w:t xml:space="preserve"> VIII. Wymagania dotyczące wadium.</w:t>
      </w:r>
    </w:p>
    <w:p w:rsidR="00967521" w:rsidRPr="00710B0C" w:rsidRDefault="00967521" w:rsidP="004D37C0">
      <w:pPr>
        <w:spacing w:line="276" w:lineRule="auto"/>
        <w:ind w:left="360"/>
        <w:jc w:val="both"/>
        <w:rPr>
          <w:sz w:val="26"/>
          <w:szCs w:val="26"/>
          <w:lang w:eastAsia="ar-SA"/>
        </w:rPr>
      </w:pPr>
    </w:p>
    <w:p w:rsidR="00967521" w:rsidRPr="00710B0C" w:rsidRDefault="00967521" w:rsidP="004D37C0">
      <w:pPr>
        <w:spacing w:line="276" w:lineRule="auto"/>
        <w:ind w:left="360"/>
        <w:jc w:val="both"/>
        <w:rPr>
          <w:lang w:eastAsia="ar-SA"/>
        </w:rPr>
      </w:pPr>
      <w:r w:rsidRPr="00710B0C">
        <w:rPr>
          <w:lang w:eastAsia="ar-SA"/>
        </w:rPr>
        <w:t xml:space="preserve">W niniejszym postępowaniu wadium nie jest wymagane. </w:t>
      </w:r>
    </w:p>
    <w:p w:rsidR="00967521" w:rsidRPr="00710B0C" w:rsidRDefault="00967521" w:rsidP="004D37C0">
      <w:pPr>
        <w:pStyle w:val="przypis"/>
        <w:tabs>
          <w:tab w:val="left" w:pos="360"/>
        </w:tabs>
        <w:spacing w:after="0" w:line="276" w:lineRule="auto"/>
        <w:ind w:left="720" w:hanging="360"/>
        <w:rPr>
          <w:rFonts w:ascii="Times New Roman" w:hAnsi="Times New Roman"/>
          <w:b/>
          <w:color w:val="000080"/>
          <w:sz w:val="28"/>
          <w:szCs w:val="28"/>
          <w:lang w:eastAsia="ar-SA"/>
        </w:rPr>
      </w:pPr>
      <w:r w:rsidRPr="00710B0C">
        <w:rPr>
          <w:rFonts w:ascii="Times New Roman" w:hAnsi="Times New Roman"/>
          <w:b/>
          <w:color w:val="000080"/>
          <w:sz w:val="28"/>
          <w:szCs w:val="28"/>
          <w:lang w:eastAsia="ar-SA"/>
        </w:rPr>
        <w:t xml:space="preserve"> </w:t>
      </w:r>
    </w:p>
    <w:p w:rsidR="00967521" w:rsidRPr="00710B0C" w:rsidRDefault="00967521" w:rsidP="004D37C0">
      <w:pPr>
        <w:pStyle w:val="przypis"/>
        <w:tabs>
          <w:tab w:val="left" w:pos="360"/>
        </w:tabs>
        <w:spacing w:after="0" w:line="276" w:lineRule="auto"/>
        <w:ind w:left="720" w:hanging="360"/>
        <w:rPr>
          <w:rFonts w:ascii="Times New Roman" w:hAnsi="Times New Roman"/>
          <w:b/>
          <w:color w:val="000080"/>
          <w:sz w:val="28"/>
          <w:szCs w:val="28"/>
          <w:lang w:eastAsia="ar-SA"/>
        </w:rPr>
      </w:pPr>
      <w:r w:rsidRPr="00710B0C">
        <w:rPr>
          <w:rFonts w:ascii="Times New Roman" w:hAnsi="Times New Roman"/>
          <w:b/>
          <w:color w:val="000080"/>
          <w:sz w:val="28"/>
          <w:szCs w:val="28"/>
          <w:lang w:eastAsia="ar-SA"/>
        </w:rPr>
        <w:t>IX. Termin związania ofertą.</w:t>
      </w:r>
    </w:p>
    <w:p w:rsidR="00967521" w:rsidRPr="00710B0C" w:rsidRDefault="00967521" w:rsidP="004D37C0">
      <w:pPr>
        <w:spacing w:line="276" w:lineRule="auto"/>
        <w:ind w:left="360"/>
        <w:jc w:val="both"/>
        <w:rPr>
          <w:lang w:eastAsia="ar-SA"/>
        </w:rPr>
      </w:pPr>
    </w:p>
    <w:p w:rsidR="00967521" w:rsidRPr="00710B0C" w:rsidRDefault="00967521" w:rsidP="004D37C0">
      <w:pPr>
        <w:pStyle w:val="NormalnyWeb1"/>
        <w:numPr>
          <w:ilvl w:val="1"/>
          <w:numId w:val="21"/>
        </w:numPr>
        <w:tabs>
          <w:tab w:val="left" w:pos="426"/>
        </w:tabs>
        <w:spacing w:before="0" w:after="0" w:line="276" w:lineRule="auto"/>
        <w:ind w:left="720" w:right="-28"/>
        <w:rPr>
          <w:rFonts w:ascii="Times New Roman" w:hAnsi="Times New Roman"/>
          <w:sz w:val="24"/>
          <w:lang w:eastAsia="ar-SA"/>
        </w:rPr>
      </w:pPr>
      <w:r w:rsidRPr="00710B0C">
        <w:rPr>
          <w:rFonts w:ascii="Times New Roman" w:hAnsi="Times New Roman"/>
          <w:sz w:val="24"/>
          <w:lang w:eastAsia="ar-SA"/>
        </w:rPr>
        <w:t>Wykonawca pozostaje związany ofertą przez okres 30 dni. Bieg terminu rozpoczyna się wraz z upływem terminu składania ofert.</w:t>
      </w:r>
    </w:p>
    <w:p w:rsidR="00967521" w:rsidRPr="00710B0C" w:rsidRDefault="00967521" w:rsidP="004D37C0">
      <w:pPr>
        <w:pStyle w:val="NormalnyWeb1"/>
        <w:numPr>
          <w:ilvl w:val="1"/>
          <w:numId w:val="21"/>
        </w:numPr>
        <w:tabs>
          <w:tab w:val="left" w:pos="426"/>
        </w:tabs>
        <w:spacing w:before="0" w:after="0" w:line="276" w:lineRule="auto"/>
        <w:ind w:left="720" w:right="-28"/>
        <w:rPr>
          <w:rFonts w:ascii="Times New Roman" w:hAnsi="Times New Roman"/>
          <w:sz w:val="24"/>
          <w:lang w:eastAsia="ar-SA"/>
        </w:rPr>
      </w:pPr>
      <w:r w:rsidRPr="00710B0C">
        <w:rPr>
          <w:rFonts w:ascii="Times New Roman" w:hAnsi="Times New Roman"/>
          <w:sz w:val="24"/>
          <w:lang w:eastAsia="ar-SA"/>
        </w:rPr>
        <w:t>Zamawiający może, zwrócić się do wykonawców o przedłużenie terminu związania ofertą o czas oznaczony, nie dłuższy jednak niż 60 dni, na co najmniej 7 dni przed jego upływem.</w:t>
      </w:r>
    </w:p>
    <w:p w:rsidR="00967521" w:rsidRPr="00710B0C" w:rsidRDefault="00967521" w:rsidP="004D37C0">
      <w:pPr>
        <w:pStyle w:val="NormalnyWeb1"/>
        <w:numPr>
          <w:ilvl w:val="1"/>
          <w:numId w:val="21"/>
        </w:numPr>
        <w:tabs>
          <w:tab w:val="left" w:pos="426"/>
        </w:tabs>
        <w:spacing w:before="0" w:after="0" w:line="276" w:lineRule="auto"/>
        <w:ind w:left="720" w:right="-28"/>
        <w:rPr>
          <w:rFonts w:ascii="Times New Roman" w:hAnsi="Times New Roman"/>
          <w:sz w:val="24"/>
          <w:lang w:eastAsia="ar-SA"/>
        </w:rPr>
      </w:pPr>
      <w:r>
        <w:rPr>
          <w:rFonts w:ascii="Times New Roman" w:hAnsi="Times New Roman"/>
          <w:sz w:val="24"/>
          <w:lang w:eastAsia="ar-SA"/>
        </w:rPr>
        <w:t xml:space="preserve"> </w:t>
      </w:r>
      <w:r w:rsidRPr="00710B0C">
        <w:rPr>
          <w:rFonts w:ascii="Times New Roman" w:hAnsi="Times New Roman"/>
          <w:sz w:val="24"/>
          <w:lang w:eastAsia="ar-SA"/>
        </w:rPr>
        <w:t xml:space="preserve">Żądanie to, jak i odpowiedź wykonawców winny być przekazane za pomocą faksu, drogą elektroniczną lub pisemnie. </w:t>
      </w:r>
    </w:p>
    <w:p w:rsidR="00967521" w:rsidRPr="00710B0C" w:rsidRDefault="00967521" w:rsidP="004D37C0">
      <w:pPr>
        <w:pStyle w:val="przypis"/>
        <w:tabs>
          <w:tab w:val="left" w:pos="1276"/>
        </w:tabs>
        <w:spacing w:after="0" w:line="276" w:lineRule="auto"/>
        <w:ind w:left="1636" w:hanging="1276"/>
        <w:rPr>
          <w:rFonts w:ascii="Times New Roman" w:hAnsi="Times New Roman"/>
          <w:b/>
          <w:color w:val="000080"/>
          <w:sz w:val="28"/>
          <w:szCs w:val="28"/>
          <w:lang w:eastAsia="ar-SA"/>
        </w:rPr>
      </w:pPr>
    </w:p>
    <w:p w:rsidR="00967521" w:rsidRDefault="00967521" w:rsidP="004D37C0">
      <w:pPr>
        <w:pStyle w:val="przypis"/>
        <w:tabs>
          <w:tab w:val="left" w:pos="1276"/>
        </w:tabs>
        <w:spacing w:after="0" w:line="276" w:lineRule="auto"/>
        <w:ind w:left="1636" w:hanging="1276"/>
        <w:rPr>
          <w:rFonts w:ascii="Times New Roman" w:hAnsi="Times New Roman"/>
          <w:b/>
          <w:color w:val="000080"/>
          <w:sz w:val="28"/>
          <w:szCs w:val="28"/>
          <w:lang w:eastAsia="ar-SA"/>
        </w:rPr>
      </w:pPr>
    </w:p>
    <w:p w:rsidR="00967521" w:rsidRPr="00710B0C" w:rsidRDefault="00967521" w:rsidP="004D37C0">
      <w:pPr>
        <w:pStyle w:val="przypis"/>
        <w:tabs>
          <w:tab w:val="left" w:pos="1276"/>
        </w:tabs>
        <w:spacing w:after="0" w:line="276" w:lineRule="auto"/>
        <w:ind w:left="1636" w:hanging="1276"/>
        <w:rPr>
          <w:rFonts w:ascii="Times New Roman" w:hAnsi="Times New Roman"/>
          <w:b/>
          <w:color w:val="000080"/>
          <w:sz w:val="28"/>
          <w:szCs w:val="28"/>
          <w:lang w:eastAsia="ar-SA"/>
        </w:rPr>
      </w:pPr>
      <w:r w:rsidRPr="00710B0C">
        <w:rPr>
          <w:rFonts w:ascii="Times New Roman" w:hAnsi="Times New Roman"/>
          <w:b/>
          <w:color w:val="000080"/>
          <w:sz w:val="28"/>
          <w:szCs w:val="28"/>
          <w:lang w:eastAsia="ar-SA"/>
        </w:rPr>
        <w:t xml:space="preserve"> X. Opis sposobu przygotowania ofert. </w:t>
      </w:r>
    </w:p>
    <w:p w:rsidR="00967521" w:rsidRPr="00710B0C" w:rsidRDefault="00967521" w:rsidP="004D37C0">
      <w:pPr>
        <w:spacing w:line="276" w:lineRule="auto"/>
        <w:ind w:left="360"/>
        <w:jc w:val="both"/>
        <w:rPr>
          <w:sz w:val="26"/>
          <w:szCs w:val="26"/>
          <w:lang w:eastAsia="ar-SA"/>
        </w:rPr>
      </w:pPr>
    </w:p>
    <w:p w:rsidR="00967521" w:rsidRPr="00710B0C" w:rsidRDefault="00967521" w:rsidP="004D37C0">
      <w:pPr>
        <w:widowControl w:val="0"/>
        <w:numPr>
          <w:ilvl w:val="0"/>
          <w:numId w:val="1"/>
        </w:numPr>
        <w:tabs>
          <w:tab w:val="clear" w:pos="360"/>
          <w:tab w:val="num" w:pos="1069"/>
          <w:tab w:val="left" w:pos="1428"/>
        </w:tabs>
        <w:suppressAutoHyphens/>
        <w:autoSpaceDE w:val="0"/>
        <w:spacing w:line="276" w:lineRule="auto"/>
        <w:ind w:left="1069" w:hanging="709"/>
        <w:jc w:val="both"/>
        <w:rPr>
          <w:bCs/>
          <w:lang w:eastAsia="ar-SA"/>
        </w:rPr>
      </w:pPr>
      <w:r w:rsidRPr="00710B0C">
        <w:rPr>
          <w:bCs/>
          <w:lang w:eastAsia="ar-SA"/>
        </w:rPr>
        <w:t>Ofertę należy sporządzić w formie pisemnej, w języku polskim, pismem czytelnym, wg załączonego wzoru (załącznik nr 1) do SIWZ. Ofertę stanowić będzie formularz oferty wraz z załącznikami.</w:t>
      </w:r>
    </w:p>
    <w:p w:rsidR="00967521" w:rsidRPr="00710B0C" w:rsidRDefault="00967521" w:rsidP="004D37C0">
      <w:pPr>
        <w:widowControl w:val="0"/>
        <w:numPr>
          <w:ilvl w:val="0"/>
          <w:numId w:val="1"/>
        </w:numPr>
        <w:tabs>
          <w:tab w:val="clear" w:pos="360"/>
          <w:tab w:val="num" w:pos="1069"/>
          <w:tab w:val="left" w:pos="1428"/>
        </w:tabs>
        <w:suppressAutoHyphens/>
        <w:autoSpaceDE w:val="0"/>
        <w:spacing w:line="276" w:lineRule="auto"/>
        <w:ind w:left="1069" w:hanging="709"/>
        <w:jc w:val="both"/>
        <w:rPr>
          <w:bCs/>
          <w:lang w:eastAsia="ar-SA"/>
        </w:rPr>
      </w:pPr>
      <w:r w:rsidRPr="00710B0C">
        <w:rPr>
          <w:bCs/>
          <w:lang w:eastAsia="ar-SA"/>
        </w:rPr>
        <w:t xml:space="preserve">Oferta winna być sporządzona: </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wszystkie zapisane arkusze (kartki) oferty muszą być kolejno ponumerowane,</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poprawki winny być naniesione czytelnie oraz opatrzone podpisem osoby uprawnionej,</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 xml:space="preserve">całość oferty musi być złożona w formie uniemożliwiającej jej przypadkowe zdekompletowanie, </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każdy oferent może złożyć w niniejszym przetargu tylko jedną ofertę pod rygorem odrzucenia,</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nie dopuszcza się składania oferty wariantowej,</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cena ofertowa powinna być podana cyfrowo i słownie.</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dokumenty winne być aktualne w terminie składania oferty i przedłożone w formie oryginałów lub kserokopii poświadczonej za zgodność z oryginałem przez wykonawcę lub inną uprawnioną osobę.</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oferta oraz wszelkie oświadczenia powinny być podpisane przez wykonawcę lub osoby uprawnione do reprezentowania wykonawcy.</w:t>
      </w:r>
    </w:p>
    <w:p w:rsidR="00967521" w:rsidRPr="00710B0C" w:rsidRDefault="00967521" w:rsidP="004D37C0">
      <w:pPr>
        <w:widowControl w:val="0"/>
        <w:numPr>
          <w:ilvl w:val="0"/>
          <w:numId w:val="1"/>
        </w:numPr>
        <w:tabs>
          <w:tab w:val="clear" w:pos="360"/>
          <w:tab w:val="num" w:pos="1069"/>
          <w:tab w:val="left" w:pos="1428"/>
        </w:tabs>
        <w:suppressAutoHyphens/>
        <w:autoSpaceDE w:val="0"/>
        <w:spacing w:line="276" w:lineRule="auto"/>
        <w:ind w:left="1069" w:hanging="709"/>
        <w:jc w:val="both"/>
        <w:rPr>
          <w:bCs/>
          <w:lang w:eastAsia="ar-SA"/>
        </w:rPr>
      </w:pPr>
      <w:r w:rsidRPr="00710B0C">
        <w:rPr>
          <w:bCs/>
          <w:lang w:eastAsia="ar-SA"/>
        </w:rPr>
        <w:t>Oferta powinna zawierać:</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formularz oferty na załączonym druku,</w:t>
      </w:r>
    </w:p>
    <w:p w:rsidR="00967521" w:rsidRPr="00710B0C" w:rsidRDefault="00967521" w:rsidP="004D37C0">
      <w:pPr>
        <w:widowControl w:val="0"/>
        <w:numPr>
          <w:ilvl w:val="1"/>
          <w:numId w:val="1"/>
        </w:numPr>
        <w:tabs>
          <w:tab w:val="clear" w:pos="1080"/>
          <w:tab w:val="num" w:pos="1440"/>
        </w:tabs>
        <w:suppressAutoHyphens/>
        <w:autoSpaceDE w:val="0"/>
        <w:spacing w:line="276" w:lineRule="auto"/>
        <w:ind w:left="1440"/>
        <w:jc w:val="both"/>
        <w:rPr>
          <w:bCs/>
          <w:lang w:eastAsia="ar-SA"/>
        </w:rPr>
      </w:pPr>
      <w:r w:rsidRPr="00710B0C">
        <w:rPr>
          <w:bCs/>
          <w:lang w:eastAsia="ar-SA"/>
        </w:rPr>
        <w:t>załączniki (oświadczenia) do oferty wymienione w pkt. VI niniejszej specyfikacji,</w:t>
      </w:r>
    </w:p>
    <w:p w:rsidR="00967521" w:rsidRPr="00710B0C" w:rsidRDefault="00967521" w:rsidP="004D37C0">
      <w:pPr>
        <w:widowControl w:val="0"/>
        <w:numPr>
          <w:ilvl w:val="0"/>
          <w:numId w:val="1"/>
        </w:numPr>
        <w:tabs>
          <w:tab w:val="clear" w:pos="360"/>
          <w:tab w:val="num" w:pos="1069"/>
          <w:tab w:val="left" w:pos="1428"/>
        </w:tabs>
        <w:suppressAutoHyphens/>
        <w:autoSpaceDE w:val="0"/>
        <w:spacing w:line="276" w:lineRule="auto"/>
        <w:ind w:left="1069" w:hanging="709"/>
        <w:jc w:val="both"/>
        <w:rPr>
          <w:bCs/>
          <w:lang w:eastAsia="ar-SA"/>
        </w:rPr>
      </w:pPr>
      <w:r w:rsidRPr="00710B0C">
        <w:rPr>
          <w:bCs/>
          <w:lang w:eastAsia="ar-SA"/>
        </w:rPr>
        <w:t xml:space="preserve">Wykonawca umieści ofertę w zamkniętej kopercie zaadresowanej na adres : </w:t>
      </w:r>
    </w:p>
    <w:p w:rsidR="00967521" w:rsidRDefault="00967521" w:rsidP="004D37C0">
      <w:pPr>
        <w:ind w:left="360"/>
        <w:jc w:val="center"/>
        <w:rPr>
          <w:b/>
        </w:rPr>
      </w:pPr>
    </w:p>
    <w:p w:rsidR="00967521" w:rsidRPr="00C61BB9" w:rsidRDefault="00967521" w:rsidP="004A0088">
      <w:pPr>
        <w:spacing w:line="276" w:lineRule="auto"/>
        <w:ind w:left="360"/>
        <w:jc w:val="center"/>
        <w:rPr>
          <w:b/>
        </w:rPr>
      </w:pPr>
      <w:r w:rsidRPr="00C61BB9">
        <w:rPr>
          <w:b/>
        </w:rPr>
        <w:t>Powiat Nidzicki</w:t>
      </w:r>
    </w:p>
    <w:p w:rsidR="00967521" w:rsidRPr="00C61BB9" w:rsidRDefault="00967521" w:rsidP="004A0088">
      <w:pPr>
        <w:spacing w:line="276" w:lineRule="auto"/>
        <w:ind w:left="360"/>
        <w:jc w:val="center"/>
        <w:rPr>
          <w:b/>
        </w:rPr>
      </w:pPr>
      <w:r w:rsidRPr="00C61BB9">
        <w:rPr>
          <w:b/>
        </w:rPr>
        <w:t>ul. Traugutta 23</w:t>
      </w:r>
    </w:p>
    <w:p w:rsidR="00967521" w:rsidRPr="00A95B41" w:rsidRDefault="00967521" w:rsidP="004A0088">
      <w:pPr>
        <w:spacing w:line="276" w:lineRule="auto"/>
        <w:ind w:left="360"/>
        <w:jc w:val="center"/>
        <w:rPr>
          <w:b/>
        </w:rPr>
      </w:pPr>
      <w:r w:rsidRPr="00C61BB9">
        <w:rPr>
          <w:b/>
        </w:rPr>
        <w:t>13-100 Nidzica</w:t>
      </w:r>
    </w:p>
    <w:p w:rsidR="00967521" w:rsidRDefault="00967521" w:rsidP="00FB0259">
      <w:pPr>
        <w:pStyle w:val="Tekstpodstawowywcity21"/>
        <w:tabs>
          <w:tab w:val="left" w:pos="2160"/>
          <w:tab w:val="left" w:pos="3600"/>
        </w:tabs>
        <w:spacing w:line="276" w:lineRule="auto"/>
        <w:ind w:left="0"/>
        <w:jc w:val="center"/>
        <w:rPr>
          <w:b/>
        </w:rPr>
      </w:pPr>
    </w:p>
    <w:p w:rsidR="00967521" w:rsidRDefault="00967521" w:rsidP="00FB0259">
      <w:pPr>
        <w:pStyle w:val="Tekstpodstawowywcity21"/>
        <w:tabs>
          <w:tab w:val="left" w:pos="2160"/>
          <w:tab w:val="left" w:pos="3600"/>
        </w:tabs>
        <w:spacing w:line="276" w:lineRule="auto"/>
        <w:ind w:left="0"/>
      </w:pPr>
      <w:r w:rsidRPr="00710B0C">
        <w:rPr>
          <w:lang w:eastAsia="ar-SA"/>
        </w:rPr>
        <w:t xml:space="preserve">- </w:t>
      </w:r>
      <w:r w:rsidRPr="00710B0C">
        <w:t>opatrzonej napisem:</w:t>
      </w:r>
    </w:p>
    <w:p w:rsidR="00967521" w:rsidRDefault="00967521" w:rsidP="00104F01">
      <w:pPr>
        <w:autoSpaceDE w:val="0"/>
        <w:autoSpaceDN w:val="0"/>
        <w:adjustRightInd w:val="0"/>
        <w:jc w:val="center"/>
        <w:rPr>
          <w:rFonts w:ascii="Verdana" w:hAnsi="Verdana" w:cs="Verdana"/>
          <w:b/>
          <w:sz w:val="20"/>
          <w:szCs w:val="20"/>
        </w:rPr>
      </w:pPr>
      <w:r w:rsidRPr="00104F01">
        <w:rPr>
          <w:rFonts w:ascii="Verdana" w:hAnsi="Verdana" w:cs="Verdana"/>
          <w:b/>
          <w:sz w:val="20"/>
          <w:szCs w:val="20"/>
        </w:rPr>
        <w:t>PRZETARG NIEOGRANICZONY</w:t>
      </w:r>
    </w:p>
    <w:p w:rsidR="00967521" w:rsidRPr="004A0088" w:rsidRDefault="00967521" w:rsidP="004A0088">
      <w:pPr>
        <w:jc w:val="center"/>
        <w:rPr>
          <w:b/>
        </w:rPr>
      </w:pPr>
      <w:r w:rsidRPr="004A0088">
        <w:rPr>
          <w:b/>
        </w:rPr>
        <w:t>na usługi edukacyjne obejmujące przeprowadzenie zajęć w ramach projektu „</w:t>
      </w:r>
      <w:r w:rsidRPr="00371235">
        <w:rPr>
          <w:b/>
        </w:rPr>
        <w:t>EduStrefa w Nidzicy</w:t>
      </w:r>
      <w:r w:rsidRPr="004A0088">
        <w:rPr>
          <w:b/>
        </w:rPr>
        <w:t>” w ramach Priorytetu IX, Działanie 9.1, Poddziałanie 9.1.2 Programu Operacyjnego Kapitał Ludzki, w Zespole Szkół Ogólnokształcących w Nidzicy</w:t>
      </w:r>
    </w:p>
    <w:p w:rsidR="00967521" w:rsidRPr="00104F01" w:rsidRDefault="00967521" w:rsidP="00104F01">
      <w:pPr>
        <w:autoSpaceDE w:val="0"/>
        <w:autoSpaceDN w:val="0"/>
        <w:adjustRightInd w:val="0"/>
        <w:jc w:val="center"/>
        <w:rPr>
          <w:b/>
        </w:rPr>
      </w:pPr>
      <w:r w:rsidRPr="001202B9">
        <w:rPr>
          <w:b/>
        </w:rPr>
        <w:t xml:space="preserve">NIE OTWIERAĆ PRZED </w:t>
      </w:r>
      <w:r>
        <w:rPr>
          <w:b/>
          <w:bCs/>
          <w:color w:val="000000"/>
          <w:lang w:eastAsia="ar-SA"/>
        </w:rPr>
        <w:t xml:space="preserve">20 stycznia </w:t>
      </w:r>
      <w:r>
        <w:rPr>
          <w:b/>
        </w:rPr>
        <w:t xml:space="preserve"> 2014</w:t>
      </w:r>
      <w:r w:rsidRPr="001202B9">
        <w:rPr>
          <w:b/>
        </w:rPr>
        <w:t xml:space="preserve"> r. , GODZ. </w:t>
      </w:r>
      <w:r>
        <w:rPr>
          <w:b/>
        </w:rPr>
        <w:t>10</w:t>
      </w:r>
      <w:r w:rsidRPr="001202B9">
        <w:rPr>
          <w:b/>
        </w:rPr>
        <w:t>:00</w:t>
      </w:r>
    </w:p>
    <w:p w:rsidR="00967521" w:rsidRPr="00104F01" w:rsidRDefault="00967521" w:rsidP="00710B0C">
      <w:pPr>
        <w:spacing w:line="276" w:lineRule="auto"/>
        <w:jc w:val="center"/>
        <w:rPr>
          <w:b/>
        </w:rPr>
      </w:pPr>
    </w:p>
    <w:p w:rsidR="00967521" w:rsidRPr="00104F01" w:rsidRDefault="00967521" w:rsidP="00104F01">
      <w:pPr>
        <w:autoSpaceDE w:val="0"/>
        <w:autoSpaceDN w:val="0"/>
        <w:adjustRightInd w:val="0"/>
        <w:jc w:val="center"/>
      </w:pPr>
      <w:r w:rsidRPr="00104F01">
        <w:t>Dokładna nazwa i adres Wykonawcy składającego ofertę</w:t>
      </w:r>
    </w:p>
    <w:p w:rsidR="00967521" w:rsidRPr="00104F01" w:rsidRDefault="00967521" w:rsidP="00104F01">
      <w:pPr>
        <w:autoSpaceDE w:val="0"/>
        <w:autoSpaceDN w:val="0"/>
        <w:adjustRightInd w:val="0"/>
        <w:jc w:val="center"/>
        <w:rPr>
          <w:lang w:val="de-AT"/>
        </w:rPr>
      </w:pPr>
      <w:r w:rsidRPr="00104F01">
        <w:rPr>
          <w:lang w:val="de-AT"/>
        </w:rPr>
        <w:t>Tel. / Fax .......................................</w:t>
      </w:r>
    </w:p>
    <w:p w:rsidR="00967521" w:rsidRPr="00104F01" w:rsidRDefault="00967521" w:rsidP="00104F01">
      <w:pPr>
        <w:autoSpaceDE w:val="0"/>
        <w:autoSpaceDN w:val="0"/>
        <w:adjustRightInd w:val="0"/>
        <w:jc w:val="center"/>
        <w:rPr>
          <w:lang w:val="de-AT"/>
        </w:rPr>
      </w:pPr>
      <w:r w:rsidRPr="00104F01">
        <w:rPr>
          <w:lang w:val="de-AT"/>
        </w:rPr>
        <w:t>Adres e-mail: ....................................</w:t>
      </w:r>
    </w:p>
    <w:p w:rsidR="00967521" w:rsidRPr="00104F01" w:rsidRDefault="00967521" w:rsidP="00104F01">
      <w:pPr>
        <w:autoSpaceDE w:val="0"/>
        <w:autoSpaceDN w:val="0"/>
        <w:adjustRightInd w:val="0"/>
        <w:jc w:val="center"/>
        <w:rPr>
          <w:rFonts w:ascii="Verdana" w:hAnsi="Verdana" w:cs="Verdana"/>
          <w:sz w:val="20"/>
          <w:szCs w:val="20"/>
          <w:lang w:val="de-AT"/>
        </w:rPr>
      </w:pPr>
    </w:p>
    <w:p w:rsidR="00967521" w:rsidRPr="00104F01" w:rsidRDefault="00967521" w:rsidP="00104F01">
      <w:pPr>
        <w:widowControl w:val="0"/>
        <w:numPr>
          <w:ilvl w:val="0"/>
          <w:numId w:val="1"/>
        </w:numPr>
        <w:tabs>
          <w:tab w:val="clear" w:pos="360"/>
          <w:tab w:val="num" w:pos="709"/>
          <w:tab w:val="left" w:pos="1428"/>
        </w:tabs>
        <w:suppressAutoHyphens/>
        <w:autoSpaceDE w:val="0"/>
        <w:spacing w:line="276" w:lineRule="auto"/>
        <w:ind w:left="709" w:hanging="709"/>
        <w:jc w:val="both"/>
        <w:rPr>
          <w:bCs/>
          <w:lang w:eastAsia="ar-SA"/>
        </w:rPr>
      </w:pPr>
      <w:r w:rsidRPr="00104F01">
        <w:rPr>
          <w:bCs/>
          <w:lang w:eastAsia="ar-SA"/>
        </w:rPr>
        <w:t>Koperta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rsidR="00967521" w:rsidRPr="00710B0C" w:rsidRDefault="00967521" w:rsidP="00710B0C">
      <w:pPr>
        <w:widowControl w:val="0"/>
        <w:numPr>
          <w:ilvl w:val="0"/>
          <w:numId w:val="1"/>
        </w:numPr>
        <w:tabs>
          <w:tab w:val="clear" w:pos="360"/>
          <w:tab w:val="num" w:pos="709"/>
          <w:tab w:val="left" w:pos="1428"/>
        </w:tabs>
        <w:suppressAutoHyphens/>
        <w:autoSpaceDE w:val="0"/>
        <w:spacing w:line="276" w:lineRule="auto"/>
        <w:ind w:left="709" w:hanging="709"/>
        <w:jc w:val="both"/>
        <w:rPr>
          <w:bCs/>
          <w:lang w:eastAsia="ar-SA"/>
        </w:rPr>
      </w:pPr>
      <w:r w:rsidRPr="00710B0C">
        <w:rPr>
          <w:bCs/>
          <w:lang w:eastAsia="ar-SA"/>
        </w:rPr>
        <w:t>Modyfikacja oferty.</w:t>
      </w:r>
    </w:p>
    <w:p w:rsidR="00967521" w:rsidRPr="00710B0C" w:rsidRDefault="00967521" w:rsidP="00710B0C">
      <w:pPr>
        <w:spacing w:line="276" w:lineRule="auto"/>
        <w:ind w:left="708"/>
        <w:jc w:val="both"/>
        <w:rPr>
          <w:lang w:eastAsia="ar-SA"/>
        </w:rPr>
      </w:pPr>
      <w:r w:rsidRPr="00710B0C">
        <w:rPr>
          <w:lang w:eastAsia="ar-SA"/>
        </w:rPr>
        <w:t>Wykonawca może, przed upływem terminu do składania ofert, zmienić lub wycofać ofertę. Zamawiający otrzyma pisemne powiadomienie o wprowadzeniu zmian lub wycofaniu oferty przed upływem terminu składania ofert. Powiadomienie o wprowadzeniu zmian lub wycofaniu oferty musi być złożone jak powyżej oraz koperta dodatkowo oznaczona: "Zmiana" lub " Wycofanie ".</w:t>
      </w:r>
    </w:p>
    <w:p w:rsidR="00967521" w:rsidRPr="00710B0C" w:rsidRDefault="00967521" w:rsidP="00710B0C">
      <w:pPr>
        <w:spacing w:line="276" w:lineRule="auto"/>
        <w:ind w:left="708"/>
        <w:jc w:val="both"/>
        <w:rPr>
          <w:lang w:eastAsia="ar-SA"/>
        </w:rPr>
      </w:pPr>
      <w:r w:rsidRPr="00710B0C">
        <w:rPr>
          <w:lang w:eastAsia="ar-SA"/>
        </w:rPr>
        <w:t>Wykonawca nie może wycofać oferty ani wprowadzić jakichkolwiek zmian w treści oferty po upływie terminu składania ofert.</w:t>
      </w:r>
    </w:p>
    <w:p w:rsidR="00967521" w:rsidRPr="00710B0C" w:rsidRDefault="00967521" w:rsidP="00710B0C">
      <w:pPr>
        <w:pStyle w:val="przypis"/>
        <w:tabs>
          <w:tab w:val="left" w:pos="1276"/>
        </w:tabs>
        <w:spacing w:after="0" w:line="276" w:lineRule="auto"/>
        <w:ind w:left="1276" w:hanging="1276"/>
        <w:rPr>
          <w:rFonts w:ascii="Times New Roman" w:hAnsi="Times New Roman"/>
          <w:b/>
          <w:color w:val="000080"/>
          <w:sz w:val="28"/>
          <w:szCs w:val="28"/>
          <w:lang w:eastAsia="ar-SA"/>
        </w:rPr>
      </w:pPr>
    </w:p>
    <w:p w:rsidR="00967521" w:rsidRPr="00710B0C" w:rsidRDefault="00967521" w:rsidP="00710B0C">
      <w:pPr>
        <w:pStyle w:val="przypis"/>
        <w:tabs>
          <w:tab w:val="left" w:pos="1276"/>
        </w:tabs>
        <w:spacing w:after="0" w:line="276" w:lineRule="auto"/>
        <w:ind w:left="1276" w:hanging="1276"/>
        <w:rPr>
          <w:rFonts w:ascii="Times New Roman" w:hAnsi="Times New Roman"/>
          <w:b/>
          <w:color w:val="000080"/>
          <w:sz w:val="28"/>
          <w:szCs w:val="28"/>
          <w:lang w:eastAsia="ar-SA"/>
        </w:rPr>
      </w:pPr>
      <w:r w:rsidRPr="00710B0C">
        <w:rPr>
          <w:rFonts w:ascii="Times New Roman" w:hAnsi="Times New Roman"/>
          <w:b/>
          <w:color w:val="000080"/>
          <w:sz w:val="28"/>
          <w:szCs w:val="28"/>
          <w:lang w:eastAsia="ar-SA"/>
        </w:rPr>
        <w:t>XI. Miejsce oraz termin składania i otwarcia ofert.</w:t>
      </w:r>
    </w:p>
    <w:p w:rsidR="00967521" w:rsidRPr="00710B0C" w:rsidRDefault="00967521" w:rsidP="00710B0C">
      <w:pPr>
        <w:pStyle w:val="przypis"/>
        <w:tabs>
          <w:tab w:val="left" w:pos="1276"/>
        </w:tabs>
        <w:spacing w:after="0" w:line="276" w:lineRule="auto"/>
        <w:ind w:left="1276" w:hanging="1276"/>
        <w:rPr>
          <w:rFonts w:ascii="Times New Roman" w:hAnsi="Times New Roman"/>
          <w:b/>
          <w:sz w:val="26"/>
          <w:szCs w:val="26"/>
          <w:lang w:eastAsia="ar-SA"/>
        </w:rPr>
      </w:pPr>
    </w:p>
    <w:p w:rsidR="00967521" w:rsidRPr="00710B0C" w:rsidRDefault="00967521" w:rsidP="00710B0C">
      <w:pPr>
        <w:widowControl w:val="0"/>
        <w:numPr>
          <w:ilvl w:val="0"/>
          <w:numId w:val="6"/>
        </w:numPr>
        <w:tabs>
          <w:tab w:val="left" w:pos="709"/>
        </w:tabs>
        <w:suppressAutoHyphens/>
        <w:autoSpaceDE w:val="0"/>
        <w:spacing w:line="276" w:lineRule="auto"/>
        <w:jc w:val="both"/>
        <w:rPr>
          <w:bCs/>
          <w:lang w:eastAsia="ar-SA"/>
        </w:rPr>
      </w:pPr>
      <w:r w:rsidRPr="00710B0C">
        <w:rPr>
          <w:bCs/>
          <w:lang w:eastAsia="ar-SA"/>
        </w:rPr>
        <w:t>Sposób złożenia oferty.</w:t>
      </w:r>
    </w:p>
    <w:p w:rsidR="00967521" w:rsidRPr="00710B0C" w:rsidRDefault="00967521" w:rsidP="00710B0C">
      <w:pPr>
        <w:spacing w:line="276" w:lineRule="auto"/>
        <w:ind w:left="357"/>
        <w:jc w:val="both"/>
        <w:rPr>
          <w:bCs/>
          <w:lang w:eastAsia="ar-SA"/>
        </w:rPr>
      </w:pPr>
      <w:r w:rsidRPr="00710B0C">
        <w:rPr>
          <w:bCs/>
          <w:lang w:eastAsia="ar-SA"/>
        </w:rPr>
        <w:t>Wykonawca składa tylko jedną ofertę. Upoważnienie do podpisania oferty winno być dołączone do oferty, o ile nie wynika ono z dokumentów załączonych do oferty. Złożenie większej liczby ofert spowoduje odrzucenie wszystkich ofert złożonych przez wykonawcę.</w:t>
      </w:r>
    </w:p>
    <w:p w:rsidR="00967521" w:rsidRPr="001202B9" w:rsidRDefault="00967521" w:rsidP="00710B0C">
      <w:pPr>
        <w:widowControl w:val="0"/>
        <w:numPr>
          <w:ilvl w:val="0"/>
          <w:numId w:val="6"/>
        </w:numPr>
        <w:tabs>
          <w:tab w:val="left" w:pos="709"/>
        </w:tabs>
        <w:suppressAutoHyphens/>
        <w:autoSpaceDE w:val="0"/>
        <w:spacing w:line="276" w:lineRule="auto"/>
        <w:jc w:val="both"/>
        <w:rPr>
          <w:bCs/>
          <w:lang w:eastAsia="ar-SA"/>
        </w:rPr>
      </w:pPr>
      <w:r w:rsidRPr="001202B9">
        <w:rPr>
          <w:bCs/>
          <w:lang w:eastAsia="ar-SA"/>
        </w:rPr>
        <w:t>Miejsce i termin składania ofert.</w:t>
      </w:r>
    </w:p>
    <w:p w:rsidR="00967521" w:rsidRPr="008D17E1" w:rsidRDefault="00967521" w:rsidP="008D17E1">
      <w:pPr>
        <w:spacing w:line="276" w:lineRule="auto"/>
        <w:ind w:left="360"/>
        <w:rPr>
          <w:b/>
        </w:rPr>
      </w:pPr>
      <w:r w:rsidRPr="008D17E1">
        <w:rPr>
          <w:b/>
          <w:lang w:eastAsia="ar-SA"/>
        </w:rPr>
        <w:t xml:space="preserve">Oferty należy składać w </w:t>
      </w:r>
      <w:r w:rsidRPr="008D17E1">
        <w:rPr>
          <w:b/>
        </w:rPr>
        <w:t xml:space="preserve">siedzibie </w:t>
      </w:r>
      <w:r>
        <w:rPr>
          <w:b/>
        </w:rPr>
        <w:t>Zamawiającego - Starostwie Powiatowego w Nidzicy</w:t>
      </w:r>
      <w:r w:rsidRPr="008D17E1">
        <w:rPr>
          <w:b/>
        </w:rPr>
        <w:t xml:space="preserve"> ul. Traugutta 23, 13-100 Nidzica, </w:t>
      </w:r>
      <w:r>
        <w:rPr>
          <w:b/>
        </w:rPr>
        <w:t xml:space="preserve">w </w:t>
      </w:r>
      <w:r w:rsidRPr="008D17E1">
        <w:rPr>
          <w:b/>
        </w:rPr>
        <w:t xml:space="preserve">pokoju </w:t>
      </w:r>
      <w:r>
        <w:rPr>
          <w:b/>
        </w:rPr>
        <w:t xml:space="preserve">33 </w:t>
      </w:r>
      <w:r w:rsidRPr="008D17E1">
        <w:rPr>
          <w:b/>
          <w:lang w:eastAsia="ar-SA"/>
        </w:rPr>
        <w:t xml:space="preserve">do </w:t>
      </w:r>
      <w:r w:rsidRPr="008D17E1">
        <w:rPr>
          <w:b/>
          <w:color w:val="000000"/>
          <w:lang w:eastAsia="ar-SA"/>
        </w:rPr>
        <w:t>dnia</w:t>
      </w:r>
      <w:r>
        <w:rPr>
          <w:b/>
          <w:bCs/>
          <w:color w:val="000000"/>
          <w:lang w:eastAsia="ar-SA"/>
        </w:rPr>
        <w:t xml:space="preserve"> 20.01.2014</w:t>
      </w:r>
      <w:r w:rsidRPr="008D17E1">
        <w:rPr>
          <w:b/>
          <w:bCs/>
          <w:color w:val="000000"/>
          <w:lang w:eastAsia="ar-SA"/>
        </w:rPr>
        <w:t xml:space="preserve"> roku, do godz. 9.00.</w:t>
      </w:r>
    </w:p>
    <w:p w:rsidR="00967521" w:rsidRDefault="00967521" w:rsidP="00710B0C">
      <w:pPr>
        <w:tabs>
          <w:tab w:val="left" w:pos="1425"/>
        </w:tabs>
        <w:spacing w:line="276" w:lineRule="auto"/>
        <w:ind w:left="360"/>
        <w:jc w:val="both"/>
        <w:rPr>
          <w:lang w:eastAsia="ar-SA"/>
        </w:rPr>
      </w:pPr>
      <w:r w:rsidRPr="001202B9">
        <w:rPr>
          <w:lang w:eastAsia="ar-SA"/>
        </w:rPr>
        <w:t>Z zawartością oferty nie można się zapoznać przed upływem terminu składania ofert. Oferty otrzymane przez zamawiającego po podanym terminie zostaną zwrócone oferentowi bez otwierania.</w:t>
      </w:r>
    </w:p>
    <w:p w:rsidR="00967521" w:rsidRDefault="00967521" w:rsidP="00710B0C">
      <w:pPr>
        <w:tabs>
          <w:tab w:val="left" w:pos="1425"/>
        </w:tabs>
        <w:spacing w:line="276" w:lineRule="auto"/>
        <w:ind w:left="360"/>
        <w:jc w:val="both"/>
        <w:rPr>
          <w:lang w:eastAsia="ar-SA"/>
        </w:rPr>
      </w:pPr>
    </w:p>
    <w:p w:rsidR="00967521" w:rsidRPr="001202B9" w:rsidRDefault="00967521" w:rsidP="00710B0C">
      <w:pPr>
        <w:tabs>
          <w:tab w:val="left" w:pos="1425"/>
        </w:tabs>
        <w:spacing w:line="276" w:lineRule="auto"/>
        <w:ind w:left="360"/>
        <w:jc w:val="both"/>
        <w:rPr>
          <w:lang w:eastAsia="ar-SA"/>
        </w:rPr>
      </w:pPr>
    </w:p>
    <w:p w:rsidR="00967521" w:rsidRPr="001202B9" w:rsidRDefault="00967521" w:rsidP="00710B0C">
      <w:pPr>
        <w:widowControl w:val="0"/>
        <w:numPr>
          <w:ilvl w:val="0"/>
          <w:numId w:val="6"/>
        </w:numPr>
        <w:tabs>
          <w:tab w:val="left" w:pos="709"/>
        </w:tabs>
        <w:suppressAutoHyphens/>
        <w:autoSpaceDE w:val="0"/>
        <w:spacing w:line="276" w:lineRule="auto"/>
        <w:jc w:val="both"/>
        <w:rPr>
          <w:bCs/>
          <w:lang w:eastAsia="ar-SA"/>
        </w:rPr>
      </w:pPr>
      <w:r w:rsidRPr="001202B9">
        <w:rPr>
          <w:bCs/>
          <w:lang w:eastAsia="ar-SA"/>
        </w:rPr>
        <w:t>Otwarcie i ocena ofert.</w:t>
      </w:r>
    </w:p>
    <w:p w:rsidR="00967521" w:rsidRDefault="00967521" w:rsidP="008D17E1">
      <w:pPr>
        <w:autoSpaceDE w:val="0"/>
        <w:autoSpaceDN w:val="0"/>
        <w:adjustRightInd w:val="0"/>
        <w:ind w:left="360"/>
        <w:jc w:val="both"/>
        <w:rPr>
          <w:b/>
          <w:bCs/>
          <w:color w:val="000000"/>
          <w:lang w:eastAsia="ar-SA"/>
        </w:rPr>
      </w:pPr>
      <w:r w:rsidRPr="00244411">
        <w:rPr>
          <w:b/>
          <w:color w:val="000000"/>
          <w:lang w:eastAsia="ar-SA"/>
        </w:rPr>
        <w:t xml:space="preserve">Zamawiający otworzy oferty </w:t>
      </w:r>
      <w:r w:rsidRPr="008D17E1">
        <w:rPr>
          <w:b/>
          <w:lang w:eastAsia="ar-SA"/>
        </w:rPr>
        <w:t xml:space="preserve">w </w:t>
      </w:r>
      <w:r w:rsidRPr="008D17E1">
        <w:rPr>
          <w:b/>
        </w:rPr>
        <w:t xml:space="preserve">siedzibie </w:t>
      </w:r>
      <w:r>
        <w:rPr>
          <w:b/>
        </w:rPr>
        <w:t>Zamawiającego - Starostwie Powiatowego w Nidzicy</w:t>
      </w:r>
      <w:r w:rsidRPr="008D17E1">
        <w:rPr>
          <w:b/>
        </w:rPr>
        <w:t xml:space="preserve"> ul. Traugutta 23, 13-100 Nidzica, </w:t>
      </w:r>
      <w:r>
        <w:rPr>
          <w:b/>
        </w:rPr>
        <w:t xml:space="preserve">w </w:t>
      </w:r>
      <w:r w:rsidRPr="008D17E1">
        <w:rPr>
          <w:b/>
        </w:rPr>
        <w:t>pokoju</w:t>
      </w:r>
      <w:r>
        <w:rPr>
          <w:b/>
        </w:rPr>
        <w:t xml:space="preserve"> </w:t>
      </w:r>
      <w:r w:rsidRPr="008D17E1">
        <w:rPr>
          <w:b/>
        </w:rPr>
        <w:t xml:space="preserve"> </w:t>
      </w:r>
      <w:r w:rsidRPr="007F46C6">
        <w:rPr>
          <w:b/>
        </w:rPr>
        <w:t xml:space="preserve">42 </w:t>
      </w:r>
      <w:r w:rsidRPr="007F46C6">
        <w:rPr>
          <w:b/>
          <w:color w:val="000000"/>
          <w:lang w:eastAsia="ar-SA"/>
        </w:rPr>
        <w:t>dnia</w:t>
      </w:r>
      <w:r w:rsidRPr="007F46C6">
        <w:rPr>
          <w:b/>
          <w:bCs/>
          <w:color w:val="000000"/>
          <w:lang w:eastAsia="ar-SA"/>
        </w:rPr>
        <w:t xml:space="preserve"> 20 stycznia</w:t>
      </w:r>
      <w:r>
        <w:rPr>
          <w:b/>
          <w:bCs/>
          <w:color w:val="000000"/>
          <w:lang w:eastAsia="ar-SA"/>
        </w:rPr>
        <w:t xml:space="preserve"> 2014 </w:t>
      </w:r>
      <w:r w:rsidRPr="008D17E1">
        <w:rPr>
          <w:b/>
          <w:bCs/>
          <w:color w:val="000000"/>
          <w:lang w:eastAsia="ar-SA"/>
        </w:rPr>
        <w:t xml:space="preserve"> roku, </w:t>
      </w:r>
      <w:r>
        <w:rPr>
          <w:b/>
          <w:bCs/>
          <w:color w:val="000000"/>
          <w:lang w:eastAsia="ar-SA"/>
        </w:rPr>
        <w:t>o</w:t>
      </w:r>
      <w:r w:rsidRPr="008D17E1">
        <w:rPr>
          <w:b/>
          <w:bCs/>
          <w:color w:val="000000"/>
          <w:lang w:eastAsia="ar-SA"/>
        </w:rPr>
        <w:t xml:space="preserve"> godz. </w:t>
      </w:r>
      <w:r>
        <w:rPr>
          <w:b/>
          <w:bCs/>
          <w:color w:val="000000"/>
          <w:lang w:eastAsia="ar-SA"/>
        </w:rPr>
        <w:t>10</w:t>
      </w:r>
      <w:r w:rsidRPr="008D17E1">
        <w:rPr>
          <w:b/>
          <w:bCs/>
          <w:color w:val="000000"/>
          <w:lang w:eastAsia="ar-SA"/>
        </w:rPr>
        <w:t>.00</w:t>
      </w:r>
    </w:p>
    <w:p w:rsidR="00967521" w:rsidRPr="001202B9" w:rsidRDefault="00967521" w:rsidP="008D17E1">
      <w:pPr>
        <w:autoSpaceDE w:val="0"/>
        <w:autoSpaceDN w:val="0"/>
        <w:adjustRightInd w:val="0"/>
        <w:ind w:left="360"/>
        <w:jc w:val="both"/>
        <w:rPr>
          <w:rFonts w:eastAsia="SimSun"/>
          <w:lang w:eastAsia="ar-SA"/>
        </w:rPr>
      </w:pPr>
      <w:r w:rsidRPr="001202B9">
        <w:rPr>
          <w:rFonts w:eastAsia="SimSun"/>
          <w:lang w:eastAsia="ar-SA"/>
        </w:rPr>
        <w:t>Uczestnictwo przy otwieraniu ofert pozostawia się do decyzji wykonawców</w:t>
      </w:r>
    </w:p>
    <w:p w:rsidR="00967521" w:rsidRPr="00710B0C" w:rsidRDefault="00967521" w:rsidP="00710B0C">
      <w:pPr>
        <w:pStyle w:val="Listawypunktowana2"/>
        <w:numPr>
          <w:ilvl w:val="0"/>
          <w:numId w:val="7"/>
        </w:numPr>
        <w:spacing w:line="276" w:lineRule="auto"/>
        <w:rPr>
          <w:rFonts w:eastAsia="SimSun"/>
          <w:szCs w:val="24"/>
          <w:lang w:eastAsia="ar-SA"/>
        </w:rPr>
      </w:pPr>
      <w:r w:rsidRPr="001202B9">
        <w:rPr>
          <w:rFonts w:eastAsia="SimSun"/>
          <w:szCs w:val="24"/>
          <w:lang w:eastAsia="ar-SA"/>
        </w:rPr>
        <w:t>Podczas otwarcia ofert podaje się nazwy (firmy) oraz adresy wykonawców, a także informacje dotyczące ceny, terminu wykonania zamówienia, i warunków płatności zawartych w ofertach</w:t>
      </w:r>
      <w:r w:rsidRPr="001202B9">
        <w:rPr>
          <w:szCs w:val="24"/>
          <w:lang w:eastAsia="ar-SA"/>
        </w:rPr>
        <w:t xml:space="preserve">. </w:t>
      </w:r>
      <w:r w:rsidRPr="001202B9">
        <w:rPr>
          <w:rFonts w:eastAsia="SimSun"/>
          <w:szCs w:val="24"/>
          <w:lang w:eastAsia="ar-SA"/>
        </w:rPr>
        <w:t>Informacje, o których mowa w pkt 1 i 2, przekazuje się niezwłocznie wykonawcom, którzy nie byli obecni przy otwarciu</w:t>
      </w:r>
      <w:r w:rsidRPr="00710B0C">
        <w:rPr>
          <w:rFonts w:eastAsia="SimSun"/>
          <w:szCs w:val="24"/>
          <w:lang w:eastAsia="ar-SA"/>
        </w:rPr>
        <w:t xml:space="preserve"> ofert, na ich pisemny wniosek.</w:t>
      </w:r>
    </w:p>
    <w:p w:rsidR="00967521" w:rsidRPr="00710B0C" w:rsidRDefault="00967521" w:rsidP="00710B0C">
      <w:pPr>
        <w:pStyle w:val="Listawypunktowana2"/>
        <w:numPr>
          <w:ilvl w:val="0"/>
          <w:numId w:val="7"/>
        </w:numPr>
        <w:spacing w:line="276" w:lineRule="auto"/>
        <w:rPr>
          <w:rFonts w:eastAsia="SimSun"/>
          <w:szCs w:val="24"/>
          <w:lang w:eastAsia="ar-SA"/>
        </w:rPr>
      </w:pPr>
      <w:r w:rsidRPr="00710B0C">
        <w:rPr>
          <w:rFonts w:eastAsia="SimSun"/>
          <w:szCs w:val="24"/>
          <w:lang w:eastAsia="ar-SA"/>
        </w:rPr>
        <w:t>Wszystkie koszty związane z przygotowaniem i złożeniem oferty ponosi wykonawca.</w:t>
      </w:r>
    </w:p>
    <w:p w:rsidR="00967521" w:rsidRPr="00710B0C" w:rsidRDefault="00967521" w:rsidP="00710B0C">
      <w:pPr>
        <w:pStyle w:val="Listawypunktowana2"/>
        <w:numPr>
          <w:ilvl w:val="0"/>
          <w:numId w:val="7"/>
        </w:numPr>
        <w:spacing w:line="276" w:lineRule="auto"/>
        <w:rPr>
          <w:rFonts w:eastAsia="SimSun"/>
          <w:szCs w:val="24"/>
          <w:lang w:eastAsia="ar-SA"/>
        </w:rPr>
      </w:pPr>
      <w:r w:rsidRPr="00710B0C">
        <w:rPr>
          <w:rFonts w:eastAsia="SimSun"/>
          <w:szCs w:val="24"/>
          <w:lang w:eastAsia="ar-SA"/>
        </w:rPr>
        <w:t xml:space="preserve">Kolejność otwierania ofert zgodna jest z kolejnością rejestracji ich wpływu do </w:t>
      </w:r>
      <w:r>
        <w:rPr>
          <w:rFonts w:eastAsia="SimSun"/>
          <w:szCs w:val="24"/>
          <w:lang w:eastAsia="ar-SA"/>
        </w:rPr>
        <w:t xml:space="preserve">Zamawiającego. </w:t>
      </w:r>
    </w:p>
    <w:p w:rsidR="00967521" w:rsidRPr="00710B0C" w:rsidRDefault="00967521" w:rsidP="00710B0C">
      <w:pPr>
        <w:pStyle w:val="Listawypunktowana2"/>
        <w:numPr>
          <w:ilvl w:val="0"/>
          <w:numId w:val="7"/>
        </w:numPr>
        <w:spacing w:line="276" w:lineRule="auto"/>
        <w:rPr>
          <w:rFonts w:eastAsia="SimSun"/>
          <w:szCs w:val="24"/>
          <w:lang w:eastAsia="ar-SA"/>
        </w:rPr>
      </w:pPr>
      <w:r w:rsidRPr="00710B0C">
        <w:rPr>
          <w:rFonts w:eastAsia="SimSun"/>
          <w:szCs w:val="24"/>
          <w:lang w:eastAsia="ar-SA"/>
        </w:rPr>
        <w:t>W przypadku zawiadomienia zamawiającego przez wykonawcę o wycofaniu oferty (co jest dopuszczalne tylko przed otwarciem ofert), wycofanie staje się skuteczne podczas komisyjnego otwarcia ofert i potwierdzeniu tożsamości wycofującego wykonawcy.</w:t>
      </w:r>
    </w:p>
    <w:p w:rsidR="00967521" w:rsidRPr="00710B0C" w:rsidRDefault="00967521" w:rsidP="00710B0C">
      <w:pPr>
        <w:pStyle w:val="Listawypunktowana2"/>
        <w:numPr>
          <w:ilvl w:val="0"/>
          <w:numId w:val="7"/>
        </w:numPr>
        <w:spacing w:line="276" w:lineRule="auto"/>
        <w:rPr>
          <w:rFonts w:eastAsia="SimSun"/>
          <w:szCs w:val="24"/>
          <w:lang w:eastAsia="ar-SA"/>
        </w:rPr>
      </w:pPr>
      <w:r w:rsidRPr="00710B0C">
        <w:rPr>
          <w:rFonts w:eastAsia="SimSun"/>
          <w:szCs w:val="24"/>
          <w:lang w:eastAsia="ar-SA"/>
        </w:rPr>
        <w:t xml:space="preserve">Oferta musi zawierać cenę ofertową brutto w złotych polskich i wszelkie wartości należy podać w zł do dwóch miejsc po przecinku. </w:t>
      </w:r>
    </w:p>
    <w:p w:rsidR="00967521" w:rsidRPr="00710B0C" w:rsidRDefault="00967521" w:rsidP="00710B0C">
      <w:pPr>
        <w:pStyle w:val="Listawypunktowana2"/>
        <w:numPr>
          <w:ilvl w:val="0"/>
          <w:numId w:val="7"/>
        </w:numPr>
        <w:spacing w:line="276" w:lineRule="auto"/>
        <w:rPr>
          <w:rFonts w:eastAsia="SimSun"/>
          <w:szCs w:val="24"/>
          <w:lang w:eastAsia="ar-SA"/>
        </w:rPr>
      </w:pPr>
      <w:r w:rsidRPr="00710B0C">
        <w:rPr>
          <w:rFonts w:eastAsia="SimSun"/>
          <w:szCs w:val="24"/>
          <w:lang w:eastAsia="ar-SA"/>
        </w:rPr>
        <w:t xml:space="preserve">W toku dokonywania badania i oceny ofert zamawiający może żądać udzielenia przez wykonawców wyjaśnień dotyczących treści złożonych przez nich ofert. </w:t>
      </w:r>
    </w:p>
    <w:p w:rsidR="00967521" w:rsidRPr="00710B0C" w:rsidRDefault="00967521" w:rsidP="00710B0C">
      <w:pPr>
        <w:pStyle w:val="Listawypunktowana2"/>
        <w:numPr>
          <w:ilvl w:val="0"/>
          <w:numId w:val="7"/>
        </w:numPr>
        <w:spacing w:line="276" w:lineRule="auto"/>
        <w:rPr>
          <w:rFonts w:eastAsia="SimSun"/>
          <w:szCs w:val="24"/>
          <w:lang w:eastAsia="ar-SA"/>
        </w:rPr>
      </w:pPr>
      <w:r w:rsidRPr="00710B0C">
        <w:rPr>
          <w:rFonts w:eastAsia="SimSun"/>
          <w:szCs w:val="24"/>
          <w:lang w:eastAsia="ar-SA"/>
        </w:rPr>
        <w:t>Przed szczegółową oceną ofert zamawiający określi czy każda z ofert:</w:t>
      </w:r>
    </w:p>
    <w:p w:rsidR="00967521" w:rsidRPr="00710B0C" w:rsidRDefault="00967521" w:rsidP="00710B0C">
      <w:pPr>
        <w:widowControl w:val="0"/>
        <w:numPr>
          <w:ilvl w:val="0"/>
          <w:numId w:val="2"/>
        </w:numPr>
        <w:tabs>
          <w:tab w:val="clear" w:pos="786"/>
          <w:tab w:val="left" w:pos="1353"/>
          <w:tab w:val="num" w:pos="1418"/>
        </w:tabs>
        <w:suppressAutoHyphens/>
        <w:spacing w:line="276" w:lineRule="auto"/>
        <w:ind w:left="1418" w:hanging="284"/>
        <w:rPr>
          <w:lang w:eastAsia="ar-SA"/>
        </w:rPr>
      </w:pPr>
      <w:r w:rsidRPr="00710B0C">
        <w:rPr>
          <w:lang w:eastAsia="ar-SA"/>
        </w:rPr>
        <w:t>jest ważna,</w:t>
      </w:r>
    </w:p>
    <w:p w:rsidR="00967521" w:rsidRPr="00710B0C" w:rsidRDefault="00967521" w:rsidP="00710B0C">
      <w:pPr>
        <w:widowControl w:val="0"/>
        <w:numPr>
          <w:ilvl w:val="0"/>
          <w:numId w:val="2"/>
        </w:numPr>
        <w:tabs>
          <w:tab w:val="clear" w:pos="786"/>
          <w:tab w:val="left" w:pos="1353"/>
          <w:tab w:val="num" w:pos="1418"/>
        </w:tabs>
        <w:suppressAutoHyphens/>
        <w:spacing w:line="276" w:lineRule="auto"/>
        <w:ind w:left="1418" w:hanging="284"/>
        <w:rPr>
          <w:lang w:eastAsia="ar-SA"/>
        </w:rPr>
      </w:pPr>
      <w:r w:rsidRPr="00710B0C">
        <w:rPr>
          <w:lang w:eastAsia="ar-SA"/>
        </w:rPr>
        <w:t>nie jest sprzeczna z ustawą,</w:t>
      </w:r>
    </w:p>
    <w:p w:rsidR="00967521" w:rsidRPr="00710B0C" w:rsidRDefault="00967521" w:rsidP="00710B0C">
      <w:pPr>
        <w:widowControl w:val="0"/>
        <w:numPr>
          <w:ilvl w:val="0"/>
          <w:numId w:val="2"/>
        </w:numPr>
        <w:tabs>
          <w:tab w:val="clear" w:pos="786"/>
          <w:tab w:val="left" w:pos="1353"/>
          <w:tab w:val="num" w:pos="1418"/>
        </w:tabs>
        <w:suppressAutoHyphens/>
        <w:spacing w:line="276" w:lineRule="auto"/>
        <w:ind w:left="1418" w:hanging="284"/>
        <w:rPr>
          <w:lang w:eastAsia="ar-SA"/>
        </w:rPr>
      </w:pPr>
      <w:r w:rsidRPr="00710B0C">
        <w:rPr>
          <w:lang w:eastAsia="ar-SA"/>
        </w:rPr>
        <w:t>spełnia wszystkie warunki określone w Specyfikacji Istotnych Warunków Zamówienia,</w:t>
      </w:r>
    </w:p>
    <w:p w:rsidR="00967521" w:rsidRPr="00710B0C" w:rsidRDefault="00967521" w:rsidP="00710B0C">
      <w:pPr>
        <w:widowControl w:val="0"/>
        <w:numPr>
          <w:ilvl w:val="0"/>
          <w:numId w:val="2"/>
        </w:numPr>
        <w:tabs>
          <w:tab w:val="clear" w:pos="786"/>
          <w:tab w:val="left" w:pos="1353"/>
          <w:tab w:val="num" w:pos="1418"/>
        </w:tabs>
        <w:suppressAutoHyphens/>
        <w:spacing w:line="276" w:lineRule="auto"/>
        <w:ind w:left="1418" w:hanging="284"/>
        <w:rPr>
          <w:lang w:eastAsia="ar-SA"/>
        </w:rPr>
      </w:pPr>
      <w:r w:rsidRPr="00710B0C">
        <w:rPr>
          <w:lang w:eastAsia="ar-SA"/>
        </w:rPr>
        <w:t>nie zawiera oczywistych omyłek pisarskich,</w:t>
      </w:r>
    </w:p>
    <w:p w:rsidR="00967521" w:rsidRPr="00710B0C" w:rsidRDefault="00967521" w:rsidP="00710B0C">
      <w:pPr>
        <w:widowControl w:val="0"/>
        <w:numPr>
          <w:ilvl w:val="0"/>
          <w:numId w:val="2"/>
        </w:numPr>
        <w:tabs>
          <w:tab w:val="clear" w:pos="786"/>
          <w:tab w:val="left" w:pos="1353"/>
          <w:tab w:val="num" w:pos="1418"/>
        </w:tabs>
        <w:suppressAutoHyphens/>
        <w:spacing w:line="276" w:lineRule="auto"/>
        <w:ind w:left="1418" w:hanging="284"/>
        <w:rPr>
          <w:lang w:eastAsia="ar-SA"/>
        </w:rPr>
      </w:pPr>
      <w:r w:rsidRPr="00710B0C">
        <w:rPr>
          <w:lang w:eastAsia="ar-SA"/>
        </w:rPr>
        <w:t>nie zawiera oczywistych omyłek rachunkowych.</w:t>
      </w:r>
    </w:p>
    <w:p w:rsidR="00967521" w:rsidRPr="00710B0C" w:rsidRDefault="00967521" w:rsidP="00710B0C">
      <w:pPr>
        <w:pStyle w:val="Listawypunktowana2"/>
        <w:numPr>
          <w:ilvl w:val="0"/>
          <w:numId w:val="7"/>
        </w:numPr>
        <w:spacing w:line="276" w:lineRule="auto"/>
        <w:rPr>
          <w:rFonts w:eastAsia="SimSun"/>
          <w:szCs w:val="24"/>
          <w:lang w:eastAsia="ar-SA"/>
        </w:rPr>
      </w:pPr>
      <w:r w:rsidRPr="00710B0C">
        <w:rPr>
          <w:rFonts w:eastAsia="SimSun"/>
          <w:szCs w:val="24"/>
          <w:lang w:eastAsia="ar-SA"/>
        </w:rPr>
        <w:t xml:space="preserve">Zamawiający poprawia w tekście oferty oczywiste omyłki pisarskie oraz omyłki rachunkowe w obliczeniu ceny, niezwłocznie zawiadamiając o tym wszystkich wykonawców, którzy złożyli oferty. </w:t>
      </w:r>
    </w:p>
    <w:p w:rsidR="00967521" w:rsidRPr="00710B0C" w:rsidRDefault="00967521" w:rsidP="00710B0C">
      <w:pPr>
        <w:pStyle w:val="Listawypunktowana2"/>
        <w:numPr>
          <w:ilvl w:val="0"/>
          <w:numId w:val="7"/>
        </w:numPr>
        <w:spacing w:line="276" w:lineRule="auto"/>
        <w:rPr>
          <w:rFonts w:eastAsia="SimSun"/>
          <w:szCs w:val="24"/>
          <w:lang w:eastAsia="ar-SA"/>
        </w:rPr>
      </w:pPr>
      <w:r w:rsidRPr="00710B0C">
        <w:rPr>
          <w:rFonts w:eastAsia="SimSun"/>
          <w:szCs w:val="24"/>
          <w:lang w:eastAsia="ar-SA"/>
        </w:rPr>
        <w:t>W przypadku, gdy okaże się, iż oferty najkorzystniejsze przedstawiają taki sam bilans cen i innych kryteriów oceny ofert, zamawiający wezwie wykonawców, którzy złożyli te oferty do złożenia ofert dodatkowych wyznaczając jednocześnie termin na ich złożenie.</w:t>
      </w:r>
    </w:p>
    <w:p w:rsidR="00967521" w:rsidRPr="00710B0C" w:rsidRDefault="00967521" w:rsidP="00710B0C">
      <w:pPr>
        <w:pStyle w:val="Listawypunktowana2"/>
        <w:spacing w:line="276" w:lineRule="auto"/>
        <w:ind w:left="357"/>
        <w:rPr>
          <w:sz w:val="6"/>
          <w:szCs w:val="6"/>
          <w:lang w:eastAsia="ar-SA"/>
        </w:rPr>
      </w:pPr>
    </w:p>
    <w:p w:rsidR="00967521" w:rsidRPr="00FD5CEA" w:rsidRDefault="00967521" w:rsidP="00710B0C">
      <w:pPr>
        <w:pStyle w:val="Listawypunktowana2"/>
        <w:numPr>
          <w:ilvl w:val="0"/>
          <w:numId w:val="7"/>
        </w:numPr>
        <w:spacing w:line="276" w:lineRule="auto"/>
        <w:rPr>
          <w:rFonts w:eastAsia="SimSun"/>
          <w:szCs w:val="24"/>
          <w:lang w:eastAsia="ar-SA"/>
        </w:rPr>
      </w:pPr>
      <w:r w:rsidRPr="00FD5CEA">
        <w:rPr>
          <w:rFonts w:eastAsia="SimSun"/>
          <w:szCs w:val="24"/>
          <w:lang w:eastAsia="ar-SA"/>
        </w:rPr>
        <w:t xml:space="preserve">Niezwłocznie po wyborze najkorzystniejszej oferty Zamawiający jednocześnie zawiadamia Wykonawców, którzy złożyli oferty o: </w:t>
      </w:r>
    </w:p>
    <w:p w:rsidR="00967521" w:rsidRPr="00710B0C" w:rsidRDefault="00967521" w:rsidP="00710B0C">
      <w:pPr>
        <w:pStyle w:val="Listawypunktowana2"/>
        <w:numPr>
          <w:ilvl w:val="1"/>
          <w:numId w:val="7"/>
        </w:numPr>
        <w:spacing w:line="276" w:lineRule="auto"/>
        <w:rPr>
          <w:rFonts w:eastAsia="SimSun"/>
          <w:szCs w:val="24"/>
          <w:lang w:eastAsia="ar-SA"/>
        </w:rPr>
      </w:pPr>
      <w:r w:rsidRPr="00710B0C">
        <w:rPr>
          <w:rFonts w:eastAsia="SimSun"/>
          <w:szCs w:val="24"/>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67521" w:rsidRPr="00710B0C" w:rsidRDefault="00967521" w:rsidP="00710B0C">
      <w:pPr>
        <w:pStyle w:val="Listawypunktowana2"/>
        <w:numPr>
          <w:ilvl w:val="1"/>
          <w:numId w:val="7"/>
        </w:numPr>
        <w:spacing w:line="276" w:lineRule="auto"/>
        <w:rPr>
          <w:rFonts w:eastAsia="SimSun"/>
          <w:szCs w:val="24"/>
          <w:lang w:eastAsia="ar-SA"/>
        </w:rPr>
      </w:pPr>
      <w:r w:rsidRPr="00710B0C">
        <w:rPr>
          <w:rFonts w:eastAsia="SimSun"/>
          <w:szCs w:val="24"/>
          <w:lang w:eastAsia="ar-SA"/>
        </w:rPr>
        <w:t>wykonawcach, których oferty zostały odrzucone, podając uzasadnienie faktyczne i prawne.</w:t>
      </w:r>
    </w:p>
    <w:p w:rsidR="00967521" w:rsidRPr="00710B0C" w:rsidRDefault="00967521" w:rsidP="00710B0C">
      <w:pPr>
        <w:pStyle w:val="Listawypunktowana2"/>
        <w:numPr>
          <w:ilvl w:val="1"/>
          <w:numId w:val="7"/>
        </w:numPr>
        <w:spacing w:line="276" w:lineRule="auto"/>
        <w:rPr>
          <w:rFonts w:eastAsia="SimSun"/>
          <w:szCs w:val="24"/>
          <w:lang w:eastAsia="ar-SA"/>
        </w:rPr>
      </w:pPr>
      <w:r w:rsidRPr="00710B0C">
        <w:rPr>
          <w:rFonts w:eastAsia="SimSun"/>
          <w:szCs w:val="24"/>
          <w:lang w:eastAsia="ar-SA"/>
        </w:rPr>
        <w:t>wykonawcach, którzy zostali wykluczeni z postępowania o udzielenie zamówienia, podając uzasadnienie faktyczne i prawne - jeżeli postępowanie jest prowadzone w trybie przetargu nieograniczonego.</w:t>
      </w:r>
    </w:p>
    <w:p w:rsidR="00967521" w:rsidRPr="00710B0C" w:rsidRDefault="00967521" w:rsidP="00710B0C">
      <w:pPr>
        <w:pStyle w:val="Listawypunktowana2"/>
        <w:numPr>
          <w:ilvl w:val="1"/>
          <w:numId w:val="7"/>
        </w:numPr>
        <w:spacing w:line="276" w:lineRule="auto"/>
        <w:rPr>
          <w:rFonts w:eastAsia="SimSun"/>
          <w:szCs w:val="24"/>
          <w:lang w:eastAsia="ar-SA"/>
        </w:rPr>
      </w:pPr>
      <w:r w:rsidRPr="00710B0C">
        <w:rPr>
          <w:rFonts w:eastAsia="SimSun"/>
          <w:szCs w:val="24"/>
          <w:lang w:eastAsia="ar-SA"/>
        </w:rPr>
        <w:t>terminie, określonym zgodnie z art. 94 ust. 1 lub 2, po którego upływie umowa w sprawie zamówienia publicznego może być zawarta.</w:t>
      </w:r>
    </w:p>
    <w:p w:rsidR="00967521" w:rsidRPr="00710B0C" w:rsidRDefault="00967521" w:rsidP="00710B0C">
      <w:pPr>
        <w:widowControl w:val="0"/>
        <w:tabs>
          <w:tab w:val="left" w:pos="1440"/>
          <w:tab w:val="left" w:pos="2160"/>
        </w:tabs>
        <w:suppressAutoHyphens/>
        <w:spacing w:line="276" w:lineRule="auto"/>
        <w:jc w:val="both"/>
        <w:rPr>
          <w:b/>
          <w:color w:val="000000"/>
          <w:lang w:eastAsia="ar-SA"/>
        </w:rPr>
      </w:pPr>
    </w:p>
    <w:p w:rsidR="00967521" w:rsidRPr="00710B0C" w:rsidRDefault="00967521" w:rsidP="00710B0C">
      <w:pPr>
        <w:pStyle w:val="Tekstpodstawowy21"/>
        <w:spacing w:before="0" w:line="276" w:lineRule="auto"/>
        <w:rPr>
          <w:b/>
          <w:color w:val="000080"/>
          <w:sz w:val="28"/>
          <w:szCs w:val="28"/>
          <w:lang w:eastAsia="ar-SA"/>
        </w:rPr>
      </w:pPr>
      <w:r w:rsidRPr="00710B0C">
        <w:rPr>
          <w:b/>
          <w:color w:val="000080"/>
          <w:sz w:val="28"/>
          <w:szCs w:val="28"/>
          <w:lang w:eastAsia="ar-SA"/>
        </w:rPr>
        <w:t xml:space="preserve">XII. Kryteria oraz sposób oceny ofert </w:t>
      </w:r>
    </w:p>
    <w:p w:rsidR="00967521" w:rsidRPr="00710B0C" w:rsidRDefault="00967521" w:rsidP="00710B0C">
      <w:pPr>
        <w:pStyle w:val="Tekstpodstawowy21"/>
        <w:spacing w:before="0" w:line="276" w:lineRule="auto"/>
        <w:ind w:left="1440" w:hanging="1440"/>
        <w:rPr>
          <w:b/>
          <w:lang w:eastAsia="ar-SA"/>
        </w:rPr>
      </w:pPr>
    </w:p>
    <w:p w:rsidR="00967521" w:rsidRPr="00710B0C" w:rsidRDefault="00967521" w:rsidP="00710B0C">
      <w:pPr>
        <w:widowControl w:val="0"/>
        <w:numPr>
          <w:ilvl w:val="0"/>
          <w:numId w:val="8"/>
        </w:numPr>
        <w:tabs>
          <w:tab w:val="clear" w:pos="360"/>
          <w:tab w:val="num" w:pos="709"/>
        </w:tabs>
        <w:suppressAutoHyphens/>
        <w:autoSpaceDE w:val="0"/>
        <w:spacing w:line="276" w:lineRule="auto"/>
        <w:ind w:left="709" w:hanging="709"/>
        <w:jc w:val="both"/>
        <w:rPr>
          <w:bCs/>
          <w:lang w:eastAsia="ar-SA"/>
        </w:rPr>
      </w:pPr>
      <w:r w:rsidRPr="00710B0C">
        <w:rPr>
          <w:bCs/>
          <w:lang w:eastAsia="ar-SA"/>
        </w:rPr>
        <w:t>Zamawiający informuje, że w sytuacji, gdy mowa jest o cenie - należy przez to rozumieć cenę w rozumieniu art. 3 ust. 1 pkt 1 ustawy z dnia 5 lipca 2001 r. o cenach (Dz. U. Nr 97, poz. 1050, z 2002 r. Nr 144, poz. 1204 oraz z 2003 r. Nr 137, poz. 1302).</w:t>
      </w:r>
    </w:p>
    <w:p w:rsidR="00967521" w:rsidRPr="00710B0C" w:rsidRDefault="00967521" w:rsidP="00710B0C">
      <w:pPr>
        <w:widowControl w:val="0"/>
        <w:numPr>
          <w:ilvl w:val="0"/>
          <w:numId w:val="8"/>
        </w:numPr>
        <w:tabs>
          <w:tab w:val="clear" w:pos="360"/>
          <w:tab w:val="num" w:pos="709"/>
        </w:tabs>
        <w:suppressAutoHyphens/>
        <w:autoSpaceDE w:val="0"/>
        <w:spacing w:line="276" w:lineRule="auto"/>
        <w:ind w:left="709" w:hanging="709"/>
        <w:jc w:val="both"/>
        <w:rPr>
          <w:bCs/>
          <w:lang w:eastAsia="ar-SA"/>
        </w:rPr>
      </w:pPr>
      <w:r w:rsidRPr="00710B0C">
        <w:rPr>
          <w:bCs/>
          <w:lang w:eastAsia="ar-SA"/>
        </w:rPr>
        <w:t>Zamawiający zgodnie z art. 89 ust. 1 ustawy PZP odrzuca ofertę jeżeli:</w:t>
      </w:r>
    </w:p>
    <w:p w:rsidR="00967521" w:rsidRPr="00710B0C" w:rsidRDefault="00967521" w:rsidP="00710B0C">
      <w:pPr>
        <w:widowControl w:val="0"/>
        <w:suppressAutoHyphens/>
        <w:autoSpaceDE w:val="0"/>
        <w:spacing w:line="276" w:lineRule="auto"/>
        <w:ind w:left="708"/>
        <w:jc w:val="both"/>
        <w:rPr>
          <w:bCs/>
          <w:lang w:eastAsia="ar-SA"/>
        </w:rPr>
      </w:pPr>
      <w:r w:rsidRPr="00710B0C">
        <w:rPr>
          <w:bCs/>
          <w:lang w:eastAsia="ar-SA"/>
        </w:rPr>
        <w:t>a) jest niezgodna z ustawą,</w:t>
      </w:r>
    </w:p>
    <w:p w:rsidR="00967521" w:rsidRPr="00710B0C" w:rsidRDefault="00967521" w:rsidP="00710B0C">
      <w:pPr>
        <w:widowControl w:val="0"/>
        <w:suppressAutoHyphens/>
        <w:autoSpaceDE w:val="0"/>
        <w:spacing w:line="276" w:lineRule="auto"/>
        <w:ind w:left="708"/>
        <w:jc w:val="both"/>
        <w:rPr>
          <w:bCs/>
          <w:lang w:eastAsia="ar-SA"/>
        </w:rPr>
      </w:pPr>
      <w:r w:rsidRPr="00710B0C">
        <w:rPr>
          <w:bCs/>
          <w:lang w:eastAsia="ar-SA"/>
        </w:rPr>
        <w:t>b) jej treść nie odpowiada treści specyfikacji istotnych warunków zamówienia, z zastrzeżeniem art.87 ust. 2 pkt. 3,</w:t>
      </w:r>
    </w:p>
    <w:p w:rsidR="00967521" w:rsidRPr="00710B0C" w:rsidRDefault="00967521" w:rsidP="001202B9">
      <w:pPr>
        <w:widowControl w:val="0"/>
        <w:suppressAutoHyphens/>
        <w:autoSpaceDE w:val="0"/>
        <w:spacing w:line="276" w:lineRule="auto"/>
        <w:ind w:left="708"/>
        <w:jc w:val="both"/>
        <w:rPr>
          <w:bCs/>
          <w:lang w:eastAsia="ar-SA"/>
        </w:rPr>
      </w:pPr>
      <w:r w:rsidRPr="00710B0C">
        <w:rPr>
          <w:bCs/>
          <w:lang w:eastAsia="ar-SA"/>
        </w:rPr>
        <w:t>c) jej złożenie stanowi czyn nieuczciwej konkurencji w rozumieniu przepisów o zwalczaniu nieuczciwej</w:t>
      </w:r>
      <w:r>
        <w:rPr>
          <w:bCs/>
          <w:lang w:eastAsia="ar-SA"/>
        </w:rPr>
        <w:t xml:space="preserve"> </w:t>
      </w:r>
      <w:r w:rsidRPr="00710B0C">
        <w:rPr>
          <w:bCs/>
          <w:lang w:eastAsia="ar-SA"/>
        </w:rPr>
        <w:t>konkurencji,</w:t>
      </w:r>
    </w:p>
    <w:p w:rsidR="00967521" w:rsidRPr="00710B0C" w:rsidRDefault="00967521" w:rsidP="00710B0C">
      <w:pPr>
        <w:widowControl w:val="0"/>
        <w:suppressAutoHyphens/>
        <w:autoSpaceDE w:val="0"/>
        <w:spacing w:line="276" w:lineRule="auto"/>
        <w:ind w:left="708"/>
        <w:jc w:val="both"/>
        <w:rPr>
          <w:bCs/>
          <w:lang w:eastAsia="ar-SA"/>
        </w:rPr>
      </w:pPr>
      <w:r w:rsidRPr="00710B0C">
        <w:rPr>
          <w:bCs/>
          <w:lang w:eastAsia="ar-SA"/>
        </w:rPr>
        <w:t>d) zawiera rażąco niską cenę w stosunku do przedmiotu zamówienia,</w:t>
      </w:r>
    </w:p>
    <w:p w:rsidR="00967521" w:rsidRPr="00710B0C" w:rsidRDefault="00967521" w:rsidP="00710B0C">
      <w:pPr>
        <w:widowControl w:val="0"/>
        <w:suppressAutoHyphens/>
        <w:autoSpaceDE w:val="0"/>
        <w:spacing w:line="276" w:lineRule="auto"/>
        <w:ind w:left="708"/>
        <w:jc w:val="both"/>
        <w:rPr>
          <w:bCs/>
          <w:lang w:eastAsia="ar-SA"/>
        </w:rPr>
      </w:pPr>
      <w:r w:rsidRPr="00710B0C">
        <w:rPr>
          <w:bCs/>
          <w:lang w:eastAsia="ar-SA"/>
        </w:rPr>
        <w:t>e) została złożona przez Wykonawcę wykluczonego z udziału w postępowaniu o udzielenie zamówienia,</w:t>
      </w:r>
    </w:p>
    <w:p w:rsidR="00967521" w:rsidRPr="00710B0C" w:rsidRDefault="00967521" w:rsidP="00710B0C">
      <w:pPr>
        <w:widowControl w:val="0"/>
        <w:suppressAutoHyphens/>
        <w:autoSpaceDE w:val="0"/>
        <w:spacing w:line="276" w:lineRule="auto"/>
        <w:ind w:left="708"/>
        <w:jc w:val="both"/>
        <w:rPr>
          <w:bCs/>
          <w:lang w:eastAsia="ar-SA"/>
        </w:rPr>
      </w:pPr>
      <w:r w:rsidRPr="00710B0C">
        <w:rPr>
          <w:bCs/>
          <w:lang w:eastAsia="ar-SA"/>
        </w:rPr>
        <w:t>f) zawiera błędy w obliczeniu ceny,</w:t>
      </w:r>
    </w:p>
    <w:p w:rsidR="00967521" w:rsidRPr="00710B0C" w:rsidRDefault="00967521" w:rsidP="001202B9">
      <w:pPr>
        <w:widowControl w:val="0"/>
        <w:suppressAutoHyphens/>
        <w:autoSpaceDE w:val="0"/>
        <w:spacing w:line="276" w:lineRule="auto"/>
        <w:ind w:left="708"/>
        <w:jc w:val="both"/>
        <w:rPr>
          <w:bCs/>
          <w:lang w:eastAsia="ar-SA"/>
        </w:rPr>
      </w:pPr>
      <w:r w:rsidRPr="00710B0C">
        <w:rPr>
          <w:bCs/>
          <w:lang w:eastAsia="ar-SA"/>
        </w:rPr>
        <w:t>g) Wykonawca w terminie 3 dni od dnia doręczenia zawiadomienia nie zgodził się na poprawienie omyłki, o której</w:t>
      </w:r>
      <w:r>
        <w:rPr>
          <w:bCs/>
          <w:lang w:eastAsia="ar-SA"/>
        </w:rPr>
        <w:t xml:space="preserve"> </w:t>
      </w:r>
      <w:r w:rsidRPr="00710B0C">
        <w:rPr>
          <w:bCs/>
          <w:lang w:eastAsia="ar-SA"/>
        </w:rPr>
        <w:t>mowa w art.87 ust.2 pkt. 3 ustawy PZP,</w:t>
      </w:r>
    </w:p>
    <w:p w:rsidR="00967521" w:rsidRPr="00710B0C" w:rsidRDefault="00967521" w:rsidP="00710B0C">
      <w:pPr>
        <w:widowControl w:val="0"/>
        <w:suppressAutoHyphens/>
        <w:autoSpaceDE w:val="0"/>
        <w:spacing w:line="276" w:lineRule="auto"/>
        <w:ind w:left="708"/>
        <w:jc w:val="both"/>
        <w:rPr>
          <w:bCs/>
          <w:lang w:eastAsia="ar-SA"/>
        </w:rPr>
      </w:pPr>
      <w:r w:rsidRPr="00710B0C">
        <w:rPr>
          <w:bCs/>
          <w:lang w:eastAsia="ar-SA"/>
        </w:rPr>
        <w:t>h) jest nieważna na podstawie odrębnych przepisów.</w:t>
      </w:r>
    </w:p>
    <w:p w:rsidR="00967521" w:rsidRPr="00710B0C" w:rsidRDefault="00967521" w:rsidP="00710B0C">
      <w:pPr>
        <w:widowControl w:val="0"/>
        <w:numPr>
          <w:ilvl w:val="0"/>
          <w:numId w:val="8"/>
        </w:numPr>
        <w:tabs>
          <w:tab w:val="clear" w:pos="360"/>
          <w:tab w:val="num" w:pos="709"/>
        </w:tabs>
        <w:suppressAutoHyphens/>
        <w:autoSpaceDE w:val="0"/>
        <w:spacing w:line="276" w:lineRule="auto"/>
        <w:ind w:left="709" w:hanging="709"/>
        <w:jc w:val="both"/>
        <w:rPr>
          <w:bCs/>
          <w:lang w:eastAsia="ar-SA"/>
        </w:rPr>
      </w:pPr>
      <w:r w:rsidRPr="00710B0C">
        <w:rPr>
          <w:bCs/>
          <w:lang w:eastAsia="ar-SA"/>
        </w:rPr>
        <w:t>W sytuacji, gdy zamawiający stwierdzi, iż zachodzi podejrzenie, że wykonawca zaoferował rażąco niską cenę w stosunku do przedmiotu zamówienia, zgodnie z art. 90 ust. 1 ustawy Prawo zamówień publicznych, w celu dokonania weryfikacji tego podejrzenia, zwróci się do wykonawcy o udzielenie wyjaśnień dotyczących elementów oferty mających wpływ na wysokość ceny. Wykonawca będzie zobowiązany do udzielenia wyjaśnień w terminie określonym w wezwaniu. Zamawiający odrzuci ofertę Wykonawcy, który nie złożył wyjaśnień lub jeżeli dokonana ocena wyjaśnień wraz z dostarczonymi dowodami potwierdza, że oferta zawiera rażąco niską cenę w stosunku do przedmiotu zamówienia.</w:t>
      </w:r>
    </w:p>
    <w:p w:rsidR="00967521" w:rsidRPr="00710B0C" w:rsidRDefault="00967521" w:rsidP="00710B0C">
      <w:pPr>
        <w:widowControl w:val="0"/>
        <w:numPr>
          <w:ilvl w:val="0"/>
          <w:numId w:val="8"/>
        </w:numPr>
        <w:tabs>
          <w:tab w:val="clear" w:pos="360"/>
          <w:tab w:val="num" w:pos="709"/>
        </w:tabs>
        <w:suppressAutoHyphens/>
        <w:autoSpaceDE w:val="0"/>
        <w:spacing w:line="276" w:lineRule="auto"/>
        <w:ind w:left="709" w:hanging="709"/>
        <w:jc w:val="both"/>
        <w:rPr>
          <w:bCs/>
          <w:lang w:eastAsia="ar-SA"/>
        </w:rPr>
      </w:pPr>
      <w:r w:rsidRPr="00710B0C">
        <w:rPr>
          <w:bCs/>
          <w:lang w:eastAsia="ar-SA"/>
        </w:rPr>
        <w:t>Jeżeli wykonawca nie złoży wyjaśnień lub jeżeli dokonana ocena wyjaśnień wraz z dostarczonymi dowodami potwierdzi, że oferta zawiera rażąco niską cenę w stosunku do przedmiotu zamówienia, Zamawiający odrzuci jego ofertę.</w:t>
      </w:r>
    </w:p>
    <w:p w:rsidR="00967521" w:rsidRPr="00710B0C" w:rsidRDefault="00967521" w:rsidP="00710B0C">
      <w:pPr>
        <w:autoSpaceDE w:val="0"/>
        <w:spacing w:line="276" w:lineRule="auto"/>
        <w:ind w:left="360"/>
        <w:jc w:val="both"/>
        <w:rPr>
          <w:rFonts w:eastAsia="SimSun"/>
          <w:sz w:val="12"/>
          <w:szCs w:val="12"/>
          <w:lang w:eastAsia="ar-SA"/>
        </w:rPr>
      </w:pPr>
    </w:p>
    <w:p w:rsidR="00967521" w:rsidRPr="00710B0C" w:rsidRDefault="00967521" w:rsidP="00710B0C">
      <w:pPr>
        <w:pStyle w:val="Tekstpodstawowy21"/>
        <w:spacing w:before="0" w:line="276" w:lineRule="auto"/>
        <w:ind w:left="709" w:right="30" w:hanging="709"/>
        <w:rPr>
          <w:b/>
          <w:color w:val="000080"/>
          <w:sz w:val="28"/>
          <w:szCs w:val="28"/>
          <w:lang w:eastAsia="ar-SA"/>
        </w:rPr>
      </w:pPr>
      <w:r w:rsidRPr="00710B0C">
        <w:rPr>
          <w:b/>
          <w:color w:val="000080"/>
          <w:sz w:val="28"/>
          <w:szCs w:val="28"/>
          <w:lang w:eastAsia="ar-SA"/>
        </w:rPr>
        <w:t>XIII. Opis kryteriów, którymi zamawiający będzie się kierował przy wyborze oferty, wraz z podaniem znaczenia tych kryteriów i sposobu oceny ofert.</w:t>
      </w:r>
    </w:p>
    <w:p w:rsidR="00967521" w:rsidRPr="00710B0C" w:rsidRDefault="00967521" w:rsidP="00710B0C">
      <w:pPr>
        <w:spacing w:line="276" w:lineRule="auto"/>
        <w:jc w:val="both"/>
        <w:rPr>
          <w:sz w:val="8"/>
          <w:szCs w:val="8"/>
        </w:rPr>
      </w:pPr>
    </w:p>
    <w:p w:rsidR="00967521" w:rsidRPr="00710B0C" w:rsidRDefault="00967521" w:rsidP="00710B0C">
      <w:pPr>
        <w:widowControl w:val="0"/>
        <w:numPr>
          <w:ilvl w:val="0"/>
          <w:numId w:val="9"/>
        </w:numPr>
        <w:tabs>
          <w:tab w:val="clear" w:pos="360"/>
          <w:tab w:val="num" w:pos="709"/>
        </w:tabs>
        <w:suppressAutoHyphens/>
        <w:autoSpaceDE w:val="0"/>
        <w:spacing w:line="276" w:lineRule="auto"/>
        <w:ind w:left="709" w:hanging="709"/>
        <w:jc w:val="both"/>
        <w:rPr>
          <w:bCs/>
          <w:lang w:eastAsia="ar-SA"/>
        </w:rPr>
      </w:pPr>
      <w:r w:rsidRPr="00710B0C">
        <w:rPr>
          <w:bCs/>
          <w:lang w:eastAsia="ar-SA"/>
        </w:rPr>
        <w:t>Oceny ofert będzie dokonywała Komisja Przetargowa. Oferty oceniane będą w 2 etapach:</w:t>
      </w:r>
    </w:p>
    <w:p w:rsidR="00967521" w:rsidRPr="00710B0C" w:rsidRDefault="00967521" w:rsidP="00710B0C">
      <w:pPr>
        <w:pStyle w:val="Listawypunktowana2"/>
        <w:numPr>
          <w:ilvl w:val="0"/>
          <w:numId w:val="10"/>
        </w:numPr>
        <w:spacing w:line="276" w:lineRule="auto"/>
        <w:rPr>
          <w:rFonts w:eastAsia="SimSun"/>
          <w:szCs w:val="24"/>
          <w:lang w:eastAsia="ar-SA"/>
        </w:rPr>
      </w:pPr>
      <w:r w:rsidRPr="00710B0C">
        <w:rPr>
          <w:rFonts w:eastAsia="SimSun"/>
          <w:szCs w:val="24"/>
          <w:lang w:eastAsia="ar-SA"/>
        </w:rPr>
        <w:t xml:space="preserve">ocena w zakresie wymagań formalnych i kompletności oferty, tj. oferty nie spełniające wymagań określonych ustawą i SIWZ zostaną odrzucone, </w:t>
      </w:r>
    </w:p>
    <w:p w:rsidR="00967521" w:rsidRPr="00710B0C" w:rsidRDefault="00967521" w:rsidP="00710B0C">
      <w:pPr>
        <w:pStyle w:val="Listawypunktowana2"/>
        <w:numPr>
          <w:ilvl w:val="0"/>
          <w:numId w:val="10"/>
        </w:numPr>
        <w:spacing w:line="276" w:lineRule="auto"/>
        <w:rPr>
          <w:rFonts w:eastAsia="SimSun"/>
          <w:szCs w:val="24"/>
          <w:lang w:eastAsia="ar-SA"/>
        </w:rPr>
      </w:pPr>
      <w:r w:rsidRPr="00710B0C">
        <w:rPr>
          <w:rFonts w:eastAsia="SimSun"/>
          <w:szCs w:val="24"/>
          <w:lang w:eastAsia="ar-SA"/>
        </w:rPr>
        <w:t xml:space="preserve">ocena merytoryczna według kryterium określonego poniżej. W tym etapie rozpatrywane będą oferty nie podlegające odrzuceniu, złożone przez wykonawców nie podlegających wykluczeniu </w:t>
      </w:r>
    </w:p>
    <w:p w:rsidR="00967521" w:rsidRPr="00710B0C" w:rsidRDefault="00967521" w:rsidP="00710B0C">
      <w:pPr>
        <w:widowControl w:val="0"/>
        <w:numPr>
          <w:ilvl w:val="0"/>
          <w:numId w:val="9"/>
        </w:numPr>
        <w:tabs>
          <w:tab w:val="clear" w:pos="360"/>
          <w:tab w:val="num" w:pos="709"/>
        </w:tabs>
        <w:suppressAutoHyphens/>
        <w:autoSpaceDE w:val="0"/>
        <w:spacing w:line="276" w:lineRule="auto"/>
        <w:ind w:left="709" w:hanging="709"/>
        <w:jc w:val="both"/>
        <w:rPr>
          <w:bCs/>
          <w:lang w:eastAsia="ar-SA"/>
        </w:rPr>
      </w:pPr>
      <w:r w:rsidRPr="00710B0C">
        <w:rPr>
          <w:bCs/>
          <w:lang w:eastAsia="ar-SA"/>
        </w:rPr>
        <w:t xml:space="preserve">Przy wyborze i ocenie oferty zamawiający kierować się będzie następującym kryterium: </w:t>
      </w:r>
      <w:r w:rsidRPr="00710B0C">
        <w:rPr>
          <w:b/>
        </w:rPr>
        <w:t>Cena - 100%</w:t>
      </w:r>
    </w:p>
    <w:p w:rsidR="00967521" w:rsidRPr="00710B0C" w:rsidRDefault="00967521" w:rsidP="00710B0C">
      <w:pPr>
        <w:widowControl w:val="0"/>
        <w:numPr>
          <w:ilvl w:val="0"/>
          <w:numId w:val="9"/>
        </w:numPr>
        <w:tabs>
          <w:tab w:val="clear" w:pos="360"/>
          <w:tab w:val="num" w:pos="709"/>
        </w:tabs>
        <w:suppressAutoHyphens/>
        <w:autoSpaceDE w:val="0"/>
        <w:spacing w:line="276" w:lineRule="auto"/>
        <w:ind w:left="709" w:hanging="709"/>
        <w:jc w:val="both"/>
        <w:rPr>
          <w:bCs/>
          <w:lang w:eastAsia="ar-SA"/>
        </w:rPr>
      </w:pPr>
      <w:r w:rsidRPr="00710B0C">
        <w:rPr>
          <w:bCs/>
          <w:lang w:eastAsia="ar-SA"/>
        </w:rPr>
        <w:t>Oferty oceniane będą w następujący sposób:</w:t>
      </w:r>
    </w:p>
    <w:p w:rsidR="00967521" w:rsidRPr="00710B0C" w:rsidRDefault="00967521" w:rsidP="00710B0C">
      <w:pPr>
        <w:widowControl w:val="0"/>
        <w:suppressAutoHyphens/>
        <w:autoSpaceDE w:val="0"/>
        <w:spacing w:line="276" w:lineRule="auto"/>
        <w:ind w:left="708"/>
        <w:jc w:val="both"/>
        <w:rPr>
          <w:bCs/>
          <w:lang w:eastAsia="ar-SA"/>
        </w:rPr>
      </w:pPr>
      <w:r w:rsidRPr="00710B0C">
        <w:t>cena - 100%. Zamawiającemu zależy, aby wykonawca przedstawił w swojej ofercie jak najniższą cenę. Liczba punktów będzie liczona według poniższego wzoru:</w:t>
      </w:r>
    </w:p>
    <w:p w:rsidR="00967521" w:rsidRPr="00710B0C" w:rsidRDefault="00967521" w:rsidP="00710B0C">
      <w:pPr>
        <w:spacing w:line="276" w:lineRule="auto"/>
        <w:ind w:left="360"/>
        <w:jc w:val="center"/>
      </w:pPr>
      <w:r w:rsidRPr="00710B0C">
        <w:t xml:space="preserve"> </w:t>
      </w:r>
      <w:r w:rsidRPr="00710B0C">
        <w:rPr>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9" o:title=""/>
          </v:shape>
          <o:OLEObject Type="Embed" ProgID="Equation.3" ShapeID="_x0000_i1025" DrawAspect="Content" ObjectID="_1451124358" r:id="rId10"/>
        </w:object>
      </w:r>
      <w:r w:rsidRPr="00710B0C">
        <w:t xml:space="preserve"> · 100% · 100, </w:t>
      </w:r>
    </w:p>
    <w:p w:rsidR="00967521" w:rsidRPr="00710B0C" w:rsidRDefault="00967521" w:rsidP="00710B0C">
      <w:pPr>
        <w:spacing w:line="276" w:lineRule="auto"/>
        <w:ind w:left="1260"/>
      </w:pPr>
      <w:r w:rsidRPr="00710B0C">
        <w:t xml:space="preserve">n - najniższa zaoferowana cena z ofert, </w:t>
      </w:r>
    </w:p>
    <w:p w:rsidR="00967521" w:rsidRPr="00710B0C" w:rsidRDefault="00967521" w:rsidP="00710B0C">
      <w:pPr>
        <w:spacing w:line="276" w:lineRule="auto"/>
        <w:ind w:left="1260"/>
      </w:pPr>
      <w:r w:rsidRPr="00710B0C">
        <w:t>w - cena badanej oferty,</w:t>
      </w:r>
    </w:p>
    <w:p w:rsidR="00967521" w:rsidRPr="00710B0C" w:rsidRDefault="00967521" w:rsidP="00710B0C">
      <w:pPr>
        <w:spacing w:line="276" w:lineRule="auto"/>
        <w:ind w:left="1260"/>
      </w:pPr>
      <w:r w:rsidRPr="00710B0C">
        <w:t xml:space="preserve">100% - waga kryterium. </w:t>
      </w:r>
    </w:p>
    <w:p w:rsidR="00967521" w:rsidRPr="00710B0C" w:rsidRDefault="00967521" w:rsidP="00710B0C">
      <w:pPr>
        <w:spacing w:line="276" w:lineRule="auto"/>
        <w:ind w:left="1260"/>
        <w:rPr>
          <w:sz w:val="6"/>
          <w:szCs w:val="6"/>
        </w:rPr>
      </w:pPr>
    </w:p>
    <w:p w:rsidR="00967521" w:rsidRPr="00710B0C" w:rsidRDefault="00967521" w:rsidP="00710B0C">
      <w:pPr>
        <w:widowControl w:val="0"/>
        <w:numPr>
          <w:ilvl w:val="0"/>
          <w:numId w:val="9"/>
        </w:numPr>
        <w:tabs>
          <w:tab w:val="clear" w:pos="360"/>
          <w:tab w:val="num" w:pos="709"/>
        </w:tabs>
        <w:suppressAutoHyphens/>
        <w:autoSpaceDE w:val="0"/>
        <w:spacing w:line="276" w:lineRule="auto"/>
        <w:ind w:left="709" w:hanging="709"/>
        <w:jc w:val="both"/>
        <w:rPr>
          <w:bCs/>
          <w:lang w:eastAsia="ar-SA"/>
        </w:rPr>
      </w:pPr>
      <w:r w:rsidRPr="00710B0C">
        <w:rPr>
          <w:bCs/>
          <w:lang w:eastAsia="ar-SA"/>
        </w:rPr>
        <w:t>Zamawiający zastosuje zaokrąglenia wyników do dwóch miejsc po przecinku.</w:t>
      </w:r>
    </w:p>
    <w:p w:rsidR="00967521" w:rsidRPr="009A5CB9" w:rsidRDefault="00967521" w:rsidP="00710B0C">
      <w:pPr>
        <w:widowControl w:val="0"/>
        <w:numPr>
          <w:ilvl w:val="0"/>
          <w:numId w:val="9"/>
        </w:numPr>
        <w:tabs>
          <w:tab w:val="clear" w:pos="360"/>
          <w:tab w:val="num" w:pos="709"/>
        </w:tabs>
        <w:suppressAutoHyphens/>
        <w:autoSpaceDE w:val="0"/>
        <w:spacing w:line="276" w:lineRule="auto"/>
        <w:ind w:left="709" w:hanging="709"/>
        <w:jc w:val="both"/>
        <w:rPr>
          <w:bCs/>
          <w:lang w:eastAsia="ar-SA"/>
        </w:rPr>
      </w:pPr>
      <w:r w:rsidRPr="009A5CB9">
        <w:rPr>
          <w:bCs/>
          <w:lang w:eastAsia="ar-SA"/>
        </w:rPr>
        <w:t xml:space="preserve">Wykonawca powinien podać cenę jednostkową za 1 godzinę zrealizowanej usługi oraz podać cenę za kompleksową realizację przedmiotu zamówienia w zakresie </w:t>
      </w:r>
      <w:r>
        <w:rPr>
          <w:bCs/>
          <w:lang w:eastAsia="ar-SA"/>
        </w:rPr>
        <w:t>Części</w:t>
      </w:r>
      <w:r w:rsidRPr="009A5CB9">
        <w:rPr>
          <w:bCs/>
          <w:lang w:eastAsia="ar-SA"/>
        </w:rPr>
        <w:t xml:space="preserve"> na któr</w:t>
      </w:r>
      <w:r>
        <w:rPr>
          <w:bCs/>
          <w:lang w:eastAsia="ar-SA"/>
        </w:rPr>
        <w:t>ą</w:t>
      </w:r>
      <w:r w:rsidRPr="009A5CB9">
        <w:rPr>
          <w:bCs/>
          <w:lang w:eastAsia="ar-SA"/>
        </w:rPr>
        <w:t xml:space="preserve"> składa ofertę tj. przemnożyć cenę jednostkową przez liczbę godzin usługi</w:t>
      </w:r>
      <w:r>
        <w:rPr>
          <w:bCs/>
          <w:lang w:eastAsia="ar-SA"/>
        </w:rPr>
        <w:t>.</w:t>
      </w:r>
    </w:p>
    <w:p w:rsidR="00967521" w:rsidRPr="00710B0C" w:rsidRDefault="00967521" w:rsidP="00710B0C">
      <w:pPr>
        <w:widowControl w:val="0"/>
        <w:numPr>
          <w:ilvl w:val="0"/>
          <w:numId w:val="9"/>
        </w:numPr>
        <w:tabs>
          <w:tab w:val="clear" w:pos="360"/>
          <w:tab w:val="num" w:pos="709"/>
        </w:tabs>
        <w:suppressAutoHyphens/>
        <w:autoSpaceDE w:val="0"/>
        <w:spacing w:line="276" w:lineRule="auto"/>
        <w:ind w:left="709" w:hanging="709"/>
        <w:jc w:val="both"/>
        <w:rPr>
          <w:bCs/>
          <w:lang w:eastAsia="ar-SA"/>
        </w:rPr>
      </w:pPr>
      <w:r w:rsidRPr="009A5CB9">
        <w:rPr>
          <w:bCs/>
          <w:lang w:eastAsia="ar-SA"/>
        </w:rPr>
        <w:t>Cena obejmować będzie wyrażoną w jednostkach pieniężnych wartość podlegającą zapłacie przez zamawiającego na rzecz Wykonawcy:</w:t>
      </w:r>
    </w:p>
    <w:p w:rsidR="00967521" w:rsidRPr="00710B0C" w:rsidRDefault="00967521" w:rsidP="00710B0C">
      <w:pPr>
        <w:pStyle w:val="ListParagraph"/>
        <w:numPr>
          <w:ilvl w:val="0"/>
          <w:numId w:val="37"/>
        </w:numPr>
        <w:autoSpaceDE w:val="0"/>
        <w:autoSpaceDN w:val="0"/>
        <w:adjustRightInd w:val="0"/>
        <w:jc w:val="both"/>
        <w:rPr>
          <w:rFonts w:ascii="Times New Roman" w:hAnsi="Times New Roman"/>
          <w:b/>
          <w:sz w:val="24"/>
          <w:szCs w:val="24"/>
        </w:rPr>
      </w:pPr>
      <w:r w:rsidRPr="00710B0C">
        <w:rPr>
          <w:rFonts w:ascii="Times New Roman" w:hAnsi="Times New Roman"/>
          <w:sz w:val="24"/>
          <w:szCs w:val="24"/>
        </w:rPr>
        <w:t xml:space="preserve">w przypadku składania oferty przez osobę fizyczną, która realizować będzie zamówienie na podstawie umowy cywilnoprawnej (umowa zlecenie): wartość wszystkich zobowiązań związanych z wykonaniem zamówienia </w:t>
      </w:r>
      <w:r w:rsidRPr="00710B0C">
        <w:rPr>
          <w:rFonts w:ascii="Times New Roman" w:hAnsi="Times New Roman"/>
          <w:b/>
          <w:sz w:val="24"/>
          <w:szCs w:val="24"/>
        </w:rPr>
        <w:t>oraz wszelkie pochodne naliczone zgodnie z obowiązującymi przepisami jak dla umów zlecenie (podatek dochodowy, składki ZUS obowiązkowe dla Wykonawcy i Zamawiającego);</w:t>
      </w:r>
    </w:p>
    <w:p w:rsidR="00967521" w:rsidRPr="00710B0C" w:rsidRDefault="00967521" w:rsidP="00710B0C">
      <w:pPr>
        <w:pStyle w:val="ListParagraph"/>
        <w:numPr>
          <w:ilvl w:val="0"/>
          <w:numId w:val="37"/>
        </w:numPr>
        <w:autoSpaceDE w:val="0"/>
        <w:autoSpaceDN w:val="0"/>
        <w:adjustRightInd w:val="0"/>
        <w:spacing w:after="0"/>
        <w:jc w:val="both"/>
        <w:rPr>
          <w:rFonts w:ascii="Times New Roman" w:hAnsi="Times New Roman"/>
          <w:sz w:val="24"/>
          <w:szCs w:val="24"/>
        </w:rPr>
      </w:pPr>
      <w:r w:rsidRPr="00710B0C">
        <w:rPr>
          <w:rFonts w:ascii="Times New Roman" w:hAnsi="Times New Roman"/>
          <w:sz w:val="24"/>
          <w:szCs w:val="24"/>
        </w:rPr>
        <w:t>w przypadku pozostałych Wykonawców (osoby fizyczne prowadzące działalność gospodarczą, osoby prawne, lub jednostki organizacyjne nieposiadające osobowości prawnej): wartość wszystkich zobowiązań związanych z wykonaniem zamówienia oraz podatek VAT naliczony zgodnie z obowiązującymi przepisami na dzień składania ofert.</w:t>
      </w:r>
    </w:p>
    <w:p w:rsidR="00967521" w:rsidRPr="00710B0C" w:rsidRDefault="00967521" w:rsidP="00710B0C">
      <w:pPr>
        <w:widowControl w:val="0"/>
        <w:numPr>
          <w:ilvl w:val="0"/>
          <w:numId w:val="9"/>
        </w:numPr>
        <w:tabs>
          <w:tab w:val="clear" w:pos="360"/>
          <w:tab w:val="num" w:pos="709"/>
        </w:tabs>
        <w:suppressAutoHyphens/>
        <w:autoSpaceDE w:val="0"/>
        <w:spacing w:line="276" w:lineRule="auto"/>
        <w:ind w:left="709" w:hanging="709"/>
        <w:jc w:val="both"/>
        <w:rPr>
          <w:bCs/>
          <w:lang w:eastAsia="ar-SA"/>
        </w:rPr>
      </w:pPr>
      <w:r w:rsidRPr="00710B0C">
        <w:rPr>
          <w:bCs/>
          <w:lang w:eastAsia="ar-SA"/>
        </w:rPr>
        <w:t>Cena podana w ofercie powinna być ceną stałą (ryczałtową) w całym okresie realizacji przedmiotu zamówienia i nie może podlegać jakimkolwiek zmianom z jakiegokolwiek powodu.</w:t>
      </w:r>
    </w:p>
    <w:p w:rsidR="00967521" w:rsidRPr="00710B0C" w:rsidRDefault="00967521" w:rsidP="00710B0C">
      <w:pPr>
        <w:pStyle w:val="Tekstpodstawowy21"/>
        <w:spacing w:before="0" w:line="276" w:lineRule="auto"/>
        <w:ind w:left="900" w:hanging="900"/>
        <w:rPr>
          <w:b/>
          <w:color w:val="000080"/>
          <w:lang w:eastAsia="ar-SA"/>
        </w:rPr>
      </w:pPr>
    </w:p>
    <w:p w:rsidR="00967521" w:rsidRPr="00710B0C" w:rsidRDefault="00967521" w:rsidP="00710B0C">
      <w:pPr>
        <w:pStyle w:val="Tekstpodstawowy21"/>
        <w:spacing w:before="0" w:line="276" w:lineRule="auto"/>
        <w:ind w:left="900" w:hanging="900"/>
        <w:rPr>
          <w:b/>
          <w:color w:val="000080"/>
          <w:sz w:val="28"/>
          <w:szCs w:val="28"/>
          <w:lang w:eastAsia="ar-SA"/>
        </w:rPr>
      </w:pPr>
      <w:r w:rsidRPr="00710B0C">
        <w:rPr>
          <w:b/>
          <w:color w:val="000080"/>
          <w:sz w:val="28"/>
          <w:szCs w:val="28"/>
          <w:lang w:eastAsia="ar-SA"/>
        </w:rPr>
        <w:t>XIV. Informacje o formalnościach, jakie powinny zostać dopełnione po wyborze oferty w celu zawarcia umowy w sprawie zamówienia publicznego.</w:t>
      </w:r>
    </w:p>
    <w:p w:rsidR="00967521" w:rsidRPr="00710B0C" w:rsidRDefault="00967521" w:rsidP="00710B0C">
      <w:pPr>
        <w:pStyle w:val="Tekstpodstawowy21"/>
        <w:spacing w:before="0" w:line="276" w:lineRule="auto"/>
        <w:ind w:left="900" w:hanging="900"/>
        <w:rPr>
          <w:b/>
          <w:color w:val="000080"/>
          <w:sz w:val="10"/>
          <w:szCs w:val="10"/>
          <w:lang w:eastAsia="ar-SA"/>
        </w:rPr>
      </w:pPr>
    </w:p>
    <w:p w:rsidR="00967521" w:rsidRPr="00710B0C" w:rsidRDefault="00967521" w:rsidP="00710B0C">
      <w:pPr>
        <w:pStyle w:val="Tekstpodstawowy21"/>
        <w:spacing w:before="0" w:line="276" w:lineRule="auto"/>
        <w:ind w:left="709" w:hanging="709"/>
        <w:rPr>
          <w:b/>
          <w:color w:val="000080"/>
          <w:sz w:val="12"/>
          <w:szCs w:val="12"/>
          <w:lang w:eastAsia="ar-SA"/>
        </w:rPr>
      </w:pPr>
    </w:p>
    <w:p w:rsidR="00967521" w:rsidRPr="00710B0C" w:rsidRDefault="00967521" w:rsidP="00710B0C">
      <w:pPr>
        <w:widowControl w:val="0"/>
        <w:numPr>
          <w:ilvl w:val="0"/>
          <w:numId w:val="11"/>
        </w:numPr>
        <w:tabs>
          <w:tab w:val="left" w:pos="720"/>
        </w:tabs>
        <w:suppressAutoHyphens/>
        <w:autoSpaceDE w:val="0"/>
        <w:spacing w:line="276" w:lineRule="auto"/>
        <w:jc w:val="both"/>
        <w:rPr>
          <w:bCs/>
          <w:lang w:eastAsia="ar-SA"/>
        </w:rPr>
      </w:pPr>
      <w:r w:rsidRPr="00710B0C">
        <w:rPr>
          <w:bCs/>
          <w:lang w:eastAsia="ar-SA"/>
        </w:rPr>
        <w:t>Podpisanie umowy.</w:t>
      </w:r>
    </w:p>
    <w:p w:rsidR="00967521" w:rsidRPr="00710B0C" w:rsidRDefault="00967521" w:rsidP="00710B0C">
      <w:pPr>
        <w:numPr>
          <w:ilvl w:val="0"/>
          <w:numId w:val="12"/>
        </w:numPr>
        <w:autoSpaceDE w:val="0"/>
        <w:autoSpaceDN w:val="0"/>
        <w:adjustRightInd w:val="0"/>
        <w:spacing w:line="276" w:lineRule="auto"/>
        <w:jc w:val="both"/>
        <w:rPr>
          <w:bCs/>
          <w:color w:val="000000"/>
        </w:rPr>
      </w:pPr>
      <w:r w:rsidRPr="00710B0C">
        <w:rPr>
          <w:bCs/>
          <w:color w:val="000000"/>
        </w:rPr>
        <w:t xml:space="preserve">Zamawiający zawiera umowę w sprawie zamówienia publicznego, z zastrzeżeniem art. 183 Prawa zamówień publicznych w terminie: nie krótszym niż 5 dni od dnia przesłania zawiadomienia o wyborze najkorzystniejszej oferty, jeżeli zawiadomienie to zostało przesłane w sposób określony w art. 27 ust. 2, albo 10 dni - jeżeli zostało przesłane w inny sposób - w przypadku zamówień, których wartość jest mniejsza niż kwoty określone w przepisach wydanych na podstawie art. 11 ust. 8 Prawo zamówień publicznych. </w:t>
      </w:r>
    </w:p>
    <w:p w:rsidR="00967521" w:rsidRPr="00710B0C" w:rsidRDefault="00967521" w:rsidP="00710B0C">
      <w:pPr>
        <w:numPr>
          <w:ilvl w:val="0"/>
          <w:numId w:val="12"/>
        </w:numPr>
        <w:autoSpaceDE w:val="0"/>
        <w:autoSpaceDN w:val="0"/>
        <w:adjustRightInd w:val="0"/>
        <w:spacing w:line="276" w:lineRule="auto"/>
        <w:jc w:val="both"/>
        <w:rPr>
          <w:bCs/>
          <w:color w:val="000000"/>
        </w:rPr>
      </w:pPr>
      <w:r w:rsidRPr="00710B0C">
        <w:rPr>
          <w:bCs/>
          <w:color w:val="000000"/>
        </w:rPr>
        <w:t>Zamawiający może zawrzeć umowę w sprawie zamówienia publicznego przed upływem powyższego terminu jeżeli w postępowaniu o udzielenie zamówienia w trybie przetargu nieograniczonego złożono tylko jedną ofertę.</w:t>
      </w:r>
    </w:p>
    <w:p w:rsidR="00967521" w:rsidRPr="00710B0C" w:rsidRDefault="00967521" w:rsidP="00710B0C">
      <w:pPr>
        <w:numPr>
          <w:ilvl w:val="0"/>
          <w:numId w:val="12"/>
        </w:numPr>
        <w:autoSpaceDE w:val="0"/>
        <w:autoSpaceDN w:val="0"/>
        <w:adjustRightInd w:val="0"/>
        <w:spacing w:line="276" w:lineRule="auto"/>
        <w:jc w:val="both"/>
        <w:rPr>
          <w:bCs/>
          <w:color w:val="000000"/>
        </w:rPr>
      </w:pPr>
      <w:r w:rsidRPr="00710B0C">
        <w:rPr>
          <w:bCs/>
          <w:color w:val="00000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Prawo zamówień publicznych.</w:t>
      </w:r>
    </w:p>
    <w:p w:rsidR="00967521" w:rsidRPr="00710B0C" w:rsidRDefault="00967521" w:rsidP="00710B0C">
      <w:pPr>
        <w:autoSpaceDE w:val="0"/>
        <w:autoSpaceDN w:val="0"/>
        <w:adjustRightInd w:val="0"/>
        <w:spacing w:line="276" w:lineRule="auto"/>
        <w:ind w:firstLine="360"/>
        <w:jc w:val="both"/>
        <w:rPr>
          <w:bCs/>
          <w:color w:val="000000"/>
          <w:sz w:val="12"/>
          <w:szCs w:val="12"/>
        </w:rPr>
      </w:pPr>
    </w:p>
    <w:p w:rsidR="00967521" w:rsidRPr="00710B0C" w:rsidRDefault="00967521" w:rsidP="00710B0C">
      <w:pPr>
        <w:widowControl w:val="0"/>
        <w:numPr>
          <w:ilvl w:val="0"/>
          <w:numId w:val="11"/>
        </w:numPr>
        <w:tabs>
          <w:tab w:val="left" w:pos="720"/>
        </w:tabs>
        <w:suppressAutoHyphens/>
        <w:autoSpaceDE w:val="0"/>
        <w:spacing w:line="276" w:lineRule="auto"/>
        <w:jc w:val="both"/>
        <w:rPr>
          <w:bCs/>
          <w:lang w:eastAsia="ar-SA"/>
        </w:rPr>
      </w:pPr>
      <w:r w:rsidRPr="00710B0C">
        <w:rPr>
          <w:bCs/>
          <w:lang w:eastAsia="ar-SA"/>
        </w:rPr>
        <w:t>Zabezpieczenie należytego wykonania umowy.</w:t>
      </w:r>
    </w:p>
    <w:p w:rsidR="00967521" w:rsidRPr="00710B0C" w:rsidRDefault="00967521" w:rsidP="00710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08"/>
        <w:jc w:val="both"/>
        <w:rPr>
          <w:rFonts w:eastAsia="SimSun"/>
          <w:lang w:eastAsia="ar-SA"/>
        </w:rPr>
      </w:pPr>
      <w:r w:rsidRPr="00710B0C">
        <w:rPr>
          <w:sz w:val="16"/>
          <w:szCs w:val="16"/>
          <w:lang w:eastAsia="ar-SA"/>
        </w:rPr>
        <w:tab/>
      </w:r>
      <w:r w:rsidRPr="00710B0C">
        <w:rPr>
          <w:lang w:eastAsia="ar-SA"/>
        </w:rPr>
        <w:t xml:space="preserve">Wykonawca nie jest obowiązany wnieść zabezpieczenie należytego wykonania umowy. </w:t>
      </w:r>
    </w:p>
    <w:p w:rsidR="00967521" w:rsidRPr="00710B0C" w:rsidRDefault="00967521" w:rsidP="00710B0C">
      <w:pPr>
        <w:pStyle w:val="Tekstpodstawowy21"/>
        <w:spacing w:before="0" w:line="276" w:lineRule="auto"/>
        <w:ind w:left="851" w:right="0" w:hanging="851"/>
        <w:rPr>
          <w:b/>
          <w:color w:val="000080"/>
          <w:sz w:val="28"/>
          <w:szCs w:val="28"/>
          <w:lang w:eastAsia="ar-SA"/>
        </w:rPr>
      </w:pPr>
    </w:p>
    <w:p w:rsidR="00967521" w:rsidRPr="00710B0C" w:rsidRDefault="00967521" w:rsidP="00710B0C">
      <w:pPr>
        <w:pStyle w:val="Tekstpodstawowy21"/>
        <w:spacing w:before="0" w:line="276" w:lineRule="auto"/>
        <w:ind w:left="851" w:right="0" w:hanging="851"/>
        <w:rPr>
          <w:b/>
          <w:color w:val="000080"/>
          <w:sz w:val="28"/>
          <w:szCs w:val="28"/>
          <w:lang w:eastAsia="ar-SA"/>
        </w:rPr>
      </w:pPr>
      <w:r w:rsidRPr="00710B0C">
        <w:rPr>
          <w:b/>
          <w:color w:val="000080"/>
          <w:sz w:val="28"/>
          <w:szCs w:val="28"/>
          <w:lang w:eastAsia="ar-SA"/>
        </w:rPr>
        <w:t>XV. Pouczenie o środkach ochrony prawnej przysługujących wykonawcy w toku postępowania o udzielenie zamówienia.</w:t>
      </w:r>
    </w:p>
    <w:p w:rsidR="00967521" w:rsidRPr="00710B0C" w:rsidRDefault="00967521" w:rsidP="00710B0C">
      <w:pPr>
        <w:spacing w:line="276" w:lineRule="auto"/>
        <w:jc w:val="both"/>
        <w:rPr>
          <w:lang w:eastAsia="ar-SA"/>
        </w:rPr>
      </w:pPr>
    </w:p>
    <w:p w:rsidR="00967521" w:rsidRPr="00710B0C" w:rsidRDefault="00967521" w:rsidP="00710B0C">
      <w:pPr>
        <w:spacing w:line="276" w:lineRule="auto"/>
        <w:jc w:val="both"/>
        <w:rPr>
          <w:lang w:eastAsia="ar-SA"/>
        </w:rPr>
      </w:pPr>
      <w:r w:rsidRPr="00710B0C">
        <w:rPr>
          <w:lang w:eastAsia="ar-SA"/>
        </w:rPr>
        <w:t xml:space="preserve">W toku postępowania o udzielenie zamówienia publicznego wykonawcy, a także innym osobom, jeżeli ich interes prawny w uzyskaniu zamówienia doznał lub może doznać uszczerbku w wyniku naruszenia przez zamawiającego przepisów ustawy przysługują środki ochrony prawnej przewidziane w dziale VI ustawy Prawo zamówień publicznych. </w:t>
      </w:r>
    </w:p>
    <w:p w:rsidR="00967521" w:rsidRPr="00710B0C" w:rsidRDefault="00967521" w:rsidP="00710B0C">
      <w:pPr>
        <w:spacing w:line="276" w:lineRule="auto"/>
        <w:jc w:val="both"/>
      </w:pPr>
    </w:p>
    <w:p w:rsidR="00967521" w:rsidRPr="00710B0C" w:rsidRDefault="00967521" w:rsidP="00710B0C">
      <w:pPr>
        <w:spacing w:line="276" w:lineRule="auto"/>
        <w:jc w:val="both"/>
        <w:rPr>
          <w:b/>
          <w:bCs/>
          <w:color w:val="000080"/>
          <w:sz w:val="28"/>
          <w:szCs w:val="28"/>
        </w:rPr>
      </w:pPr>
      <w:r w:rsidRPr="00710B0C">
        <w:rPr>
          <w:b/>
          <w:bCs/>
          <w:color w:val="000080"/>
          <w:sz w:val="28"/>
          <w:szCs w:val="28"/>
        </w:rPr>
        <w:t xml:space="preserve"> XVI. Załączniki do specyfikacji</w:t>
      </w:r>
    </w:p>
    <w:p w:rsidR="00967521" w:rsidRPr="00710B0C" w:rsidRDefault="00967521" w:rsidP="00710B0C">
      <w:pPr>
        <w:spacing w:line="276" w:lineRule="auto"/>
        <w:jc w:val="both"/>
        <w:rPr>
          <w:b/>
          <w:bCs/>
          <w:color w:val="000080"/>
          <w:sz w:val="16"/>
          <w:szCs w:val="16"/>
        </w:rPr>
      </w:pPr>
    </w:p>
    <w:p w:rsidR="00967521" w:rsidRPr="00710B0C" w:rsidRDefault="00967521" w:rsidP="00710B0C">
      <w:pPr>
        <w:pStyle w:val="ListParagraph"/>
        <w:numPr>
          <w:ilvl w:val="0"/>
          <w:numId w:val="34"/>
        </w:numPr>
        <w:jc w:val="both"/>
        <w:rPr>
          <w:rFonts w:ascii="Times New Roman" w:hAnsi="Times New Roman"/>
        </w:rPr>
      </w:pPr>
      <w:r w:rsidRPr="00710B0C">
        <w:rPr>
          <w:rFonts w:ascii="Times New Roman" w:hAnsi="Times New Roman"/>
        </w:rPr>
        <w:t>Formularz oferty wraz z załącznikami.</w:t>
      </w:r>
    </w:p>
    <w:p w:rsidR="00967521" w:rsidRPr="00710B0C" w:rsidRDefault="00967521" w:rsidP="00710B0C">
      <w:pPr>
        <w:pStyle w:val="ListParagraph"/>
        <w:numPr>
          <w:ilvl w:val="0"/>
          <w:numId w:val="34"/>
        </w:numPr>
        <w:jc w:val="both"/>
        <w:rPr>
          <w:rFonts w:ascii="Times New Roman" w:hAnsi="Times New Roman"/>
        </w:rPr>
      </w:pPr>
      <w:r w:rsidRPr="00710B0C">
        <w:rPr>
          <w:rFonts w:ascii="Times New Roman" w:hAnsi="Times New Roman"/>
        </w:rPr>
        <w:t>Oświadczenie w związku z art. 22 oraz 24 ustawy.</w:t>
      </w:r>
    </w:p>
    <w:p w:rsidR="00967521" w:rsidRPr="00710B0C" w:rsidRDefault="00967521" w:rsidP="00710B0C">
      <w:pPr>
        <w:pStyle w:val="ListParagraph"/>
        <w:numPr>
          <w:ilvl w:val="0"/>
          <w:numId w:val="34"/>
        </w:numPr>
        <w:jc w:val="both"/>
        <w:rPr>
          <w:rFonts w:ascii="Times New Roman" w:hAnsi="Times New Roman"/>
        </w:rPr>
      </w:pPr>
      <w:r w:rsidRPr="00710B0C">
        <w:rPr>
          <w:rFonts w:ascii="Times New Roman" w:hAnsi="Times New Roman"/>
        </w:rPr>
        <w:t>Wzór umowy.</w:t>
      </w:r>
    </w:p>
    <w:p w:rsidR="00967521" w:rsidRPr="00710B0C" w:rsidRDefault="00967521" w:rsidP="00710B0C">
      <w:pPr>
        <w:spacing w:line="276" w:lineRule="auto"/>
        <w:jc w:val="both"/>
      </w:pPr>
    </w:p>
    <w:p w:rsidR="00967521" w:rsidRPr="00710B0C" w:rsidRDefault="00967521" w:rsidP="00710B0C">
      <w:pPr>
        <w:spacing w:line="276" w:lineRule="auto"/>
        <w:jc w:val="right"/>
      </w:pPr>
      <w:r w:rsidRPr="00710B0C">
        <w:t xml:space="preserve"> …………………………………………………</w:t>
      </w:r>
    </w:p>
    <w:p w:rsidR="00967521" w:rsidRPr="00710B0C" w:rsidRDefault="00967521" w:rsidP="009A5280">
      <w:pPr>
        <w:spacing w:line="276" w:lineRule="auto"/>
        <w:ind w:left="5724" w:firstLine="648"/>
        <w:jc w:val="both"/>
        <w:rPr>
          <w:sz w:val="20"/>
          <w:szCs w:val="20"/>
        </w:rPr>
      </w:pPr>
      <w:r w:rsidRPr="00710B0C">
        <w:rPr>
          <w:sz w:val="20"/>
          <w:szCs w:val="20"/>
        </w:rPr>
        <w:t xml:space="preserve"> (Zamawiający)</w:t>
      </w:r>
    </w:p>
    <w:p w:rsidR="00967521" w:rsidRPr="00710B0C" w:rsidRDefault="00967521" w:rsidP="00710B0C">
      <w:pPr>
        <w:spacing w:line="276" w:lineRule="auto"/>
        <w:jc w:val="both"/>
      </w:pPr>
      <w:r>
        <w:t xml:space="preserve">Nidzica, </w:t>
      </w:r>
      <w:r w:rsidRPr="007F46C6">
        <w:t xml:space="preserve">dnia </w:t>
      </w:r>
      <w:r w:rsidRPr="007F46C6">
        <w:rPr>
          <w:bCs/>
          <w:color w:val="000000"/>
          <w:lang w:eastAsia="ar-SA"/>
        </w:rPr>
        <w:t xml:space="preserve">10 .01. </w:t>
      </w:r>
      <w:r w:rsidRPr="007F46C6">
        <w:t>2014 r.</w:t>
      </w:r>
    </w:p>
    <w:p w:rsidR="00967521" w:rsidRDefault="00967521" w:rsidP="00710B0C">
      <w:pPr>
        <w:tabs>
          <w:tab w:val="left" w:leader="underscore" w:pos="8647"/>
        </w:tabs>
        <w:spacing w:line="276" w:lineRule="auto"/>
        <w:ind w:right="813"/>
      </w:pPr>
    </w:p>
    <w:p w:rsidR="00967521" w:rsidRDefault="00967521" w:rsidP="00710B0C">
      <w:pPr>
        <w:tabs>
          <w:tab w:val="left" w:leader="underscore" w:pos="8647"/>
        </w:tabs>
        <w:spacing w:line="276" w:lineRule="auto"/>
        <w:ind w:right="813"/>
      </w:pPr>
    </w:p>
    <w:p w:rsidR="00967521" w:rsidRDefault="00967521" w:rsidP="00710B0C">
      <w:pPr>
        <w:tabs>
          <w:tab w:val="left" w:leader="underscore" w:pos="8647"/>
        </w:tabs>
        <w:spacing w:line="276" w:lineRule="auto"/>
        <w:ind w:right="813"/>
      </w:pPr>
    </w:p>
    <w:p w:rsidR="00967521" w:rsidRDefault="00967521" w:rsidP="00710B0C">
      <w:pPr>
        <w:tabs>
          <w:tab w:val="left" w:leader="underscore" w:pos="8647"/>
        </w:tabs>
        <w:spacing w:line="276" w:lineRule="auto"/>
        <w:ind w:right="813"/>
      </w:pPr>
    </w:p>
    <w:p w:rsidR="00967521" w:rsidRDefault="00967521" w:rsidP="00710B0C">
      <w:pPr>
        <w:tabs>
          <w:tab w:val="left" w:leader="underscore" w:pos="8647"/>
        </w:tabs>
        <w:spacing w:line="276" w:lineRule="auto"/>
        <w:ind w:right="813"/>
      </w:pPr>
    </w:p>
    <w:p w:rsidR="00967521" w:rsidRPr="00ED625A" w:rsidRDefault="00967521" w:rsidP="00637F96">
      <w:pPr>
        <w:shd w:val="clear" w:color="auto" w:fill="FFFFFF"/>
        <w:spacing w:line="276" w:lineRule="auto"/>
        <w:jc w:val="center"/>
        <w:rPr>
          <w:b/>
          <w:color w:val="000000"/>
          <w:spacing w:val="-6"/>
          <w:w w:val="103"/>
        </w:rPr>
      </w:pPr>
    </w:p>
    <w:sectPr w:rsidR="00967521" w:rsidRPr="00ED625A" w:rsidSect="004F54B3">
      <w:headerReference w:type="default" r:id="rId11"/>
      <w:footerReference w:type="default" r:id="rId12"/>
      <w:pgSz w:w="11906" w:h="16838" w:code="9"/>
      <w:pgMar w:top="1418" w:right="1418" w:bottom="1418" w:left="1418"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21" w:rsidRDefault="00967521">
      <w:r>
        <w:separator/>
      </w:r>
    </w:p>
  </w:endnote>
  <w:endnote w:type="continuationSeparator" w:id="0">
    <w:p w:rsidR="00967521" w:rsidRDefault="00967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21" w:rsidRDefault="0096752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67521" w:rsidRDefault="00967521">
    <w:pPr>
      <w:pStyle w:val="Footer"/>
      <w:jc w:val="center"/>
      <w:rPr>
        <w:b/>
      </w:rPr>
    </w:pPr>
    <w:r>
      <w:rPr>
        <w:b/>
      </w:rPr>
      <w:t>Projekt współfinansowany przez Unię Europejską z Europejskiego Funduszu Społecznego</w:t>
    </w:r>
  </w:p>
  <w:p w:rsidR="00967521" w:rsidRDefault="00967521">
    <w:pPr>
      <w:pStyle w:val="Footer"/>
      <w:tabs>
        <w:tab w:val="clear" w:pos="4536"/>
        <w:tab w:val="clear" w:pos="907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21" w:rsidRDefault="00967521">
      <w:r>
        <w:separator/>
      </w:r>
    </w:p>
  </w:footnote>
  <w:footnote w:type="continuationSeparator" w:id="0">
    <w:p w:rsidR="00967521" w:rsidRDefault="00967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21" w:rsidRDefault="009675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323.35pt;margin-top:2.95pt;width:143.35pt;height:52.2pt;z-index:-251656192;visibility:visible">
          <v:imagedata r:id="rId1" o:title=""/>
        </v:shape>
      </w:pict>
    </w:r>
    <w:r>
      <w:rPr>
        <w:noProof/>
      </w:rPr>
      <w:pict>
        <v:shape id="Obraz 5" o:spid="_x0000_s2050" type="#_x0000_t75" style="position:absolute;margin-left:-20.25pt;margin-top:-4.75pt;width:152.4pt;height:73.85pt;z-index:-251655168;visibility:visible">
          <v:imagedata r:id="rId2"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0000008"/>
    <w:name w:val="WW8Num9"/>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B"/>
    <w:multiLevelType w:val="multilevel"/>
    <w:tmpl w:val="952C48DE"/>
    <w:lvl w:ilvl="0">
      <w:start w:val="1"/>
      <w:numFmt w:val="decimal"/>
      <w:lvlText w:val="10.%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C"/>
    <w:multiLevelType w:val="multilevel"/>
    <w:tmpl w:val="0000000C"/>
    <w:name w:val="WW8Num13"/>
    <w:lvl w:ilvl="0">
      <w:start w:val="1"/>
      <w:numFmt w:val="bullet"/>
      <w:lvlText w:val=""/>
      <w:lvlJc w:val="left"/>
      <w:pPr>
        <w:tabs>
          <w:tab w:val="num" w:pos="786"/>
        </w:tabs>
        <w:ind w:left="786" w:hanging="360"/>
      </w:pPr>
      <w:rPr>
        <w:rFonts w:ascii="Symbol" w:hAnsi="Symbol"/>
        <w:sz w:val="20"/>
      </w:rPr>
    </w:lvl>
    <w:lvl w:ilvl="1">
      <w:start w:val="1"/>
      <w:numFmt w:val="bullet"/>
      <w:lvlText w:val=""/>
      <w:lvlJc w:val="left"/>
      <w:pPr>
        <w:tabs>
          <w:tab w:val="num" w:pos="1146"/>
        </w:tabs>
        <w:ind w:left="1146" w:hanging="360"/>
      </w:pPr>
      <w:rPr>
        <w:rFonts w:ascii="Wingdings 2" w:hAnsi="Wingdings 2"/>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StarSymbol" w:hAnsi="StarSymbol"/>
      </w:rPr>
    </w:lvl>
    <w:lvl w:ilvl="4">
      <w:start w:val="1"/>
      <w:numFmt w:val="bullet"/>
      <w:lvlText w:val=""/>
      <w:lvlJc w:val="left"/>
      <w:pPr>
        <w:tabs>
          <w:tab w:val="num" w:pos="2226"/>
        </w:tabs>
        <w:ind w:left="2226" w:hanging="360"/>
      </w:pPr>
      <w:rPr>
        <w:rFonts w:ascii="Wingdings 2" w:hAnsi="Wingdings 2"/>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StarSymbol" w:hAnsi="StarSymbol"/>
      </w:rPr>
    </w:lvl>
    <w:lvl w:ilvl="7">
      <w:start w:val="1"/>
      <w:numFmt w:val="bullet"/>
      <w:lvlText w:val=""/>
      <w:lvlJc w:val="left"/>
      <w:pPr>
        <w:tabs>
          <w:tab w:val="num" w:pos="3306"/>
        </w:tabs>
        <w:ind w:left="3306" w:hanging="360"/>
      </w:pPr>
      <w:rPr>
        <w:rFonts w:ascii="Wingdings 2" w:hAnsi="Wingdings 2"/>
      </w:rPr>
    </w:lvl>
    <w:lvl w:ilvl="8">
      <w:start w:val="1"/>
      <w:numFmt w:val="bullet"/>
      <w:lvlText w:val="■"/>
      <w:lvlJc w:val="left"/>
      <w:pPr>
        <w:tabs>
          <w:tab w:val="num" w:pos="3666"/>
        </w:tabs>
        <w:ind w:left="3666" w:hanging="360"/>
      </w:pPr>
      <w:rPr>
        <w:rFonts w:ascii="StarSymbol" w:hAnsi="StarSymbol"/>
      </w:rPr>
    </w:lvl>
  </w:abstractNum>
  <w:abstractNum w:abstractNumId="5">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586E80"/>
    <w:multiLevelType w:val="hybridMultilevel"/>
    <w:tmpl w:val="FEDE0F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EE7F1B"/>
    <w:multiLevelType w:val="hybridMultilevel"/>
    <w:tmpl w:val="1DAA5FA4"/>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0A6B5100"/>
    <w:multiLevelType w:val="hybridMultilevel"/>
    <w:tmpl w:val="A53A3C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948AA"/>
    <w:multiLevelType w:val="multilevel"/>
    <w:tmpl w:val="F8BE5A7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nsid w:val="0FB83C50"/>
    <w:multiLevelType w:val="multilevel"/>
    <w:tmpl w:val="7BAAC942"/>
    <w:lvl w:ilvl="0">
      <w:start w:val="6"/>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23001BE"/>
    <w:multiLevelType w:val="multilevel"/>
    <w:tmpl w:val="F8BE5A7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nsid w:val="12F039C1"/>
    <w:multiLevelType w:val="multilevel"/>
    <w:tmpl w:val="8F88E2DE"/>
    <w:lvl w:ilvl="0">
      <w:start w:val="6"/>
      <w:numFmt w:val="decimal"/>
      <w:lvlText w:val="%1."/>
      <w:lvlJc w:val="left"/>
      <w:pPr>
        <w:ind w:left="360" w:hanging="360"/>
      </w:pPr>
      <w:rPr>
        <w:rFonts w:cs="Times New Roman" w:hint="default"/>
      </w:rPr>
    </w:lvl>
    <w:lvl w:ilvl="1">
      <w:start w:val="1"/>
      <w:numFmt w:val="decimal"/>
      <w:lvlText w:val="9.%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58A7F63"/>
    <w:multiLevelType w:val="hybridMultilevel"/>
    <w:tmpl w:val="B42CAF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162B260B"/>
    <w:multiLevelType w:val="multilevel"/>
    <w:tmpl w:val="3B6AE0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9021E44"/>
    <w:multiLevelType w:val="hybridMultilevel"/>
    <w:tmpl w:val="A53A3C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3F5995"/>
    <w:multiLevelType w:val="multilevel"/>
    <w:tmpl w:val="C9009D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2002296E"/>
    <w:multiLevelType w:val="hybridMultilevel"/>
    <w:tmpl w:val="49362FAE"/>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nsid w:val="21D80BC0"/>
    <w:multiLevelType w:val="hybridMultilevel"/>
    <w:tmpl w:val="D64E0B5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4C37799"/>
    <w:multiLevelType w:val="hybridMultilevel"/>
    <w:tmpl w:val="D310A710"/>
    <w:lvl w:ilvl="0" w:tplc="F0F4650E">
      <w:start w:val="1"/>
      <w:numFmt w:val="decimal"/>
      <w:lvlText w:val="%1."/>
      <w:lvlJc w:val="left"/>
      <w:pPr>
        <w:ind w:left="1819" w:hanging="360"/>
      </w:pPr>
      <w:rPr>
        <w:rFonts w:cs="Times New Roman" w:hint="default"/>
      </w:rPr>
    </w:lvl>
    <w:lvl w:ilvl="1" w:tplc="04150019" w:tentative="1">
      <w:start w:val="1"/>
      <w:numFmt w:val="lowerLetter"/>
      <w:lvlText w:val="%2."/>
      <w:lvlJc w:val="left"/>
      <w:pPr>
        <w:ind w:left="2539" w:hanging="360"/>
      </w:pPr>
      <w:rPr>
        <w:rFonts w:cs="Times New Roman"/>
      </w:rPr>
    </w:lvl>
    <w:lvl w:ilvl="2" w:tplc="0415001B" w:tentative="1">
      <w:start w:val="1"/>
      <w:numFmt w:val="lowerRoman"/>
      <w:lvlText w:val="%3."/>
      <w:lvlJc w:val="right"/>
      <w:pPr>
        <w:ind w:left="3259" w:hanging="180"/>
      </w:pPr>
      <w:rPr>
        <w:rFonts w:cs="Times New Roman"/>
      </w:rPr>
    </w:lvl>
    <w:lvl w:ilvl="3" w:tplc="0415000F" w:tentative="1">
      <w:start w:val="1"/>
      <w:numFmt w:val="decimal"/>
      <w:lvlText w:val="%4."/>
      <w:lvlJc w:val="left"/>
      <w:pPr>
        <w:ind w:left="3979" w:hanging="360"/>
      </w:pPr>
      <w:rPr>
        <w:rFonts w:cs="Times New Roman"/>
      </w:rPr>
    </w:lvl>
    <w:lvl w:ilvl="4" w:tplc="04150019" w:tentative="1">
      <w:start w:val="1"/>
      <w:numFmt w:val="lowerLetter"/>
      <w:lvlText w:val="%5."/>
      <w:lvlJc w:val="left"/>
      <w:pPr>
        <w:ind w:left="4699" w:hanging="360"/>
      </w:pPr>
      <w:rPr>
        <w:rFonts w:cs="Times New Roman"/>
      </w:rPr>
    </w:lvl>
    <w:lvl w:ilvl="5" w:tplc="0415001B" w:tentative="1">
      <w:start w:val="1"/>
      <w:numFmt w:val="lowerRoman"/>
      <w:lvlText w:val="%6."/>
      <w:lvlJc w:val="right"/>
      <w:pPr>
        <w:ind w:left="5419" w:hanging="180"/>
      </w:pPr>
      <w:rPr>
        <w:rFonts w:cs="Times New Roman"/>
      </w:rPr>
    </w:lvl>
    <w:lvl w:ilvl="6" w:tplc="0415000F" w:tentative="1">
      <w:start w:val="1"/>
      <w:numFmt w:val="decimal"/>
      <w:lvlText w:val="%7."/>
      <w:lvlJc w:val="left"/>
      <w:pPr>
        <w:ind w:left="6139" w:hanging="360"/>
      </w:pPr>
      <w:rPr>
        <w:rFonts w:cs="Times New Roman"/>
      </w:rPr>
    </w:lvl>
    <w:lvl w:ilvl="7" w:tplc="04150019" w:tentative="1">
      <w:start w:val="1"/>
      <w:numFmt w:val="lowerLetter"/>
      <w:lvlText w:val="%8."/>
      <w:lvlJc w:val="left"/>
      <w:pPr>
        <w:ind w:left="6859" w:hanging="360"/>
      </w:pPr>
      <w:rPr>
        <w:rFonts w:cs="Times New Roman"/>
      </w:rPr>
    </w:lvl>
    <w:lvl w:ilvl="8" w:tplc="0415001B" w:tentative="1">
      <w:start w:val="1"/>
      <w:numFmt w:val="lowerRoman"/>
      <w:lvlText w:val="%9."/>
      <w:lvlJc w:val="right"/>
      <w:pPr>
        <w:ind w:left="7579" w:hanging="180"/>
      </w:pPr>
      <w:rPr>
        <w:rFonts w:cs="Times New Roman"/>
      </w:rPr>
    </w:lvl>
  </w:abstractNum>
  <w:abstractNum w:abstractNumId="22">
    <w:nsid w:val="263A3CF2"/>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nsid w:val="284A59F7"/>
    <w:multiLevelType w:val="multilevel"/>
    <w:tmpl w:val="80BC0EDC"/>
    <w:lvl w:ilvl="0">
      <w:start w:val="1"/>
      <w:numFmt w:val="decimal"/>
      <w:lvlText w:val="13.%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2B4D5CCF"/>
    <w:multiLevelType w:val="hybridMultilevel"/>
    <w:tmpl w:val="5A0AA94A"/>
    <w:lvl w:ilvl="0" w:tplc="0415000F">
      <w:start w:val="1"/>
      <w:numFmt w:val="decimal"/>
      <w:lvlText w:val="%1."/>
      <w:lvlJc w:val="left"/>
      <w:pPr>
        <w:ind w:left="1080" w:hanging="360"/>
      </w:pPr>
      <w:rPr>
        <w:rFonts w:cs="Times New Roman"/>
      </w:rPr>
    </w:lvl>
    <w:lvl w:ilvl="1" w:tplc="2FD0846E">
      <w:start w:val="1"/>
      <w:numFmt w:val="lowerLetter"/>
      <w:lvlText w:val="%2."/>
      <w:lvlJc w:val="left"/>
      <w:pPr>
        <w:ind w:left="1800" w:hanging="360"/>
      </w:pPr>
      <w:rPr>
        <w:rFonts w:cs="Times New Roman"/>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310A167A"/>
    <w:multiLevelType w:val="multilevel"/>
    <w:tmpl w:val="EB1C1054"/>
    <w:lvl w:ilvl="0">
      <w:start w:val="1"/>
      <w:numFmt w:val="decimal"/>
      <w:lvlText w:val="11.%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352D2B30"/>
    <w:multiLevelType w:val="multilevel"/>
    <w:tmpl w:val="553C53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71B44AA"/>
    <w:multiLevelType w:val="multilevel"/>
    <w:tmpl w:val="C96236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3CD751A6"/>
    <w:multiLevelType w:val="hybridMultilevel"/>
    <w:tmpl w:val="47BE9E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E127A7B"/>
    <w:multiLevelType w:val="hybridMultilevel"/>
    <w:tmpl w:val="04FA4FB6"/>
    <w:lvl w:ilvl="0" w:tplc="0415000F">
      <w:start w:val="1"/>
      <w:numFmt w:val="decimal"/>
      <w:lvlText w:val="%1."/>
      <w:lvlJc w:val="left"/>
      <w:pPr>
        <w:ind w:left="1099" w:hanging="360"/>
      </w:pPr>
      <w:rPr>
        <w:rFonts w:cs="Times New Roman"/>
      </w:rPr>
    </w:lvl>
    <w:lvl w:ilvl="1" w:tplc="04150019" w:tentative="1">
      <w:start w:val="1"/>
      <w:numFmt w:val="lowerLetter"/>
      <w:lvlText w:val="%2."/>
      <w:lvlJc w:val="left"/>
      <w:pPr>
        <w:ind w:left="1819" w:hanging="360"/>
      </w:pPr>
      <w:rPr>
        <w:rFonts w:cs="Times New Roman"/>
      </w:rPr>
    </w:lvl>
    <w:lvl w:ilvl="2" w:tplc="0415001B" w:tentative="1">
      <w:start w:val="1"/>
      <w:numFmt w:val="lowerRoman"/>
      <w:lvlText w:val="%3."/>
      <w:lvlJc w:val="right"/>
      <w:pPr>
        <w:ind w:left="2539" w:hanging="180"/>
      </w:pPr>
      <w:rPr>
        <w:rFonts w:cs="Times New Roman"/>
      </w:rPr>
    </w:lvl>
    <w:lvl w:ilvl="3" w:tplc="0415000F" w:tentative="1">
      <w:start w:val="1"/>
      <w:numFmt w:val="decimal"/>
      <w:lvlText w:val="%4."/>
      <w:lvlJc w:val="left"/>
      <w:pPr>
        <w:ind w:left="3259" w:hanging="360"/>
      </w:pPr>
      <w:rPr>
        <w:rFonts w:cs="Times New Roman"/>
      </w:rPr>
    </w:lvl>
    <w:lvl w:ilvl="4" w:tplc="04150019" w:tentative="1">
      <w:start w:val="1"/>
      <w:numFmt w:val="lowerLetter"/>
      <w:lvlText w:val="%5."/>
      <w:lvlJc w:val="left"/>
      <w:pPr>
        <w:ind w:left="3979" w:hanging="360"/>
      </w:pPr>
      <w:rPr>
        <w:rFonts w:cs="Times New Roman"/>
      </w:rPr>
    </w:lvl>
    <w:lvl w:ilvl="5" w:tplc="0415001B" w:tentative="1">
      <w:start w:val="1"/>
      <w:numFmt w:val="lowerRoman"/>
      <w:lvlText w:val="%6."/>
      <w:lvlJc w:val="right"/>
      <w:pPr>
        <w:ind w:left="4699" w:hanging="180"/>
      </w:pPr>
      <w:rPr>
        <w:rFonts w:cs="Times New Roman"/>
      </w:rPr>
    </w:lvl>
    <w:lvl w:ilvl="6" w:tplc="0415000F" w:tentative="1">
      <w:start w:val="1"/>
      <w:numFmt w:val="decimal"/>
      <w:lvlText w:val="%7."/>
      <w:lvlJc w:val="left"/>
      <w:pPr>
        <w:ind w:left="5419" w:hanging="360"/>
      </w:pPr>
      <w:rPr>
        <w:rFonts w:cs="Times New Roman"/>
      </w:rPr>
    </w:lvl>
    <w:lvl w:ilvl="7" w:tplc="04150019" w:tentative="1">
      <w:start w:val="1"/>
      <w:numFmt w:val="lowerLetter"/>
      <w:lvlText w:val="%8."/>
      <w:lvlJc w:val="left"/>
      <w:pPr>
        <w:ind w:left="6139" w:hanging="360"/>
      </w:pPr>
      <w:rPr>
        <w:rFonts w:cs="Times New Roman"/>
      </w:rPr>
    </w:lvl>
    <w:lvl w:ilvl="8" w:tplc="0415001B" w:tentative="1">
      <w:start w:val="1"/>
      <w:numFmt w:val="lowerRoman"/>
      <w:lvlText w:val="%9."/>
      <w:lvlJc w:val="right"/>
      <w:pPr>
        <w:ind w:left="6859" w:hanging="180"/>
      </w:pPr>
      <w:rPr>
        <w:rFonts w:cs="Times New Roman"/>
      </w:rPr>
    </w:lvl>
  </w:abstractNum>
  <w:abstractNum w:abstractNumId="30">
    <w:nsid w:val="3EC67D9F"/>
    <w:multiLevelType w:val="hybridMultilevel"/>
    <w:tmpl w:val="0DB8AA68"/>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3EFA507A"/>
    <w:multiLevelType w:val="hybridMultilevel"/>
    <w:tmpl w:val="40CAF9EE"/>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3FC534D4"/>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41FB7016"/>
    <w:multiLevelType w:val="hybridMultilevel"/>
    <w:tmpl w:val="735AE81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42671C88"/>
    <w:multiLevelType w:val="multilevel"/>
    <w:tmpl w:val="A6745420"/>
    <w:lvl w:ilvl="0">
      <w:start w:val="1"/>
      <w:numFmt w:val="decimal"/>
      <w:lvlText w:val="10.%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467B2040"/>
    <w:multiLevelType w:val="hybridMultilevel"/>
    <w:tmpl w:val="03F8A2DA"/>
    <w:lvl w:ilvl="0" w:tplc="0824B3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7107BC5"/>
    <w:multiLevelType w:val="hybridMultilevel"/>
    <w:tmpl w:val="4790AF6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4A16022C"/>
    <w:multiLevelType w:val="hybridMultilevel"/>
    <w:tmpl w:val="20CC8B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D421375"/>
    <w:multiLevelType w:val="hybridMultilevel"/>
    <w:tmpl w:val="271821A6"/>
    <w:lvl w:ilvl="0" w:tplc="BBD09B34">
      <w:start w:val="1"/>
      <w:numFmt w:val="decimal"/>
      <w:lvlText w:val="3.%1."/>
      <w:lvlJc w:val="left"/>
      <w:pPr>
        <w:ind w:left="379" w:hanging="360"/>
      </w:pPr>
      <w:rPr>
        <w:rFonts w:cs="Times New Roman" w:hint="default"/>
      </w:rPr>
    </w:lvl>
    <w:lvl w:ilvl="1" w:tplc="04150019" w:tentative="1">
      <w:start w:val="1"/>
      <w:numFmt w:val="lowerLetter"/>
      <w:lvlText w:val="%2."/>
      <w:lvlJc w:val="left"/>
      <w:pPr>
        <w:ind w:left="1099" w:hanging="360"/>
      </w:pPr>
      <w:rPr>
        <w:rFonts w:cs="Times New Roman"/>
      </w:rPr>
    </w:lvl>
    <w:lvl w:ilvl="2" w:tplc="0415001B" w:tentative="1">
      <w:start w:val="1"/>
      <w:numFmt w:val="lowerRoman"/>
      <w:lvlText w:val="%3."/>
      <w:lvlJc w:val="right"/>
      <w:pPr>
        <w:ind w:left="1819" w:hanging="180"/>
      </w:pPr>
      <w:rPr>
        <w:rFonts w:cs="Times New Roman"/>
      </w:rPr>
    </w:lvl>
    <w:lvl w:ilvl="3" w:tplc="0415000F" w:tentative="1">
      <w:start w:val="1"/>
      <w:numFmt w:val="decimal"/>
      <w:lvlText w:val="%4."/>
      <w:lvlJc w:val="left"/>
      <w:pPr>
        <w:ind w:left="2539" w:hanging="360"/>
      </w:pPr>
      <w:rPr>
        <w:rFonts w:cs="Times New Roman"/>
      </w:rPr>
    </w:lvl>
    <w:lvl w:ilvl="4" w:tplc="04150019" w:tentative="1">
      <w:start w:val="1"/>
      <w:numFmt w:val="lowerLetter"/>
      <w:lvlText w:val="%5."/>
      <w:lvlJc w:val="left"/>
      <w:pPr>
        <w:ind w:left="3259" w:hanging="360"/>
      </w:pPr>
      <w:rPr>
        <w:rFonts w:cs="Times New Roman"/>
      </w:rPr>
    </w:lvl>
    <w:lvl w:ilvl="5" w:tplc="0415001B" w:tentative="1">
      <w:start w:val="1"/>
      <w:numFmt w:val="lowerRoman"/>
      <w:lvlText w:val="%6."/>
      <w:lvlJc w:val="right"/>
      <w:pPr>
        <w:ind w:left="3979" w:hanging="180"/>
      </w:pPr>
      <w:rPr>
        <w:rFonts w:cs="Times New Roman"/>
      </w:rPr>
    </w:lvl>
    <w:lvl w:ilvl="6" w:tplc="0415000F" w:tentative="1">
      <w:start w:val="1"/>
      <w:numFmt w:val="decimal"/>
      <w:lvlText w:val="%7."/>
      <w:lvlJc w:val="left"/>
      <w:pPr>
        <w:ind w:left="4699" w:hanging="360"/>
      </w:pPr>
      <w:rPr>
        <w:rFonts w:cs="Times New Roman"/>
      </w:rPr>
    </w:lvl>
    <w:lvl w:ilvl="7" w:tplc="04150019" w:tentative="1">
      <w:start w:val="1"/>
      <w:numFmt w:val="lowerLetter"/>
      <w:lvlText w:val="%8."/>
      <w:lvlJc w:val="left"/>
      <w:pPr>
        <w:ind w:left="5419" w:hanging="360"/>
      </w:pPr>
      <w:rPr>
        <w:rFonts w:cs="Times New Roman"/>
      </w:rPr>
    </w:lvl>
    <w:lvl w:ilvl="8" w:tplc="0415001B" w:tentative="1">
      <w:start w:val="1"/>
      <w:numFmt w:val="lowerRoman"/>
      <w:lvlText w:val="%9."/>
      <w:lvlJc w:val="right"/>
      <w:pPr>
        <w:ind w:left="6139" w:hanging="180"/>
      </w:pPr>
      <w:rPr>
        <w:rFonts w:cs="Times New Roman"/>
      </w:rPr>
    </w:lvl>
  </w:abstractNum>
  <w:abstractNum w:abstractNumId="39">
    <w:nsid w:val="4E5E26CF"/>
    <w:multiLevelType w:val="hybridMultilevel"/>
    <w:tmpl w:val="31F01BCC"/>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nsid w:val="50422838"/>
    <w:multiLevelType w:val="hybridMultilevel"/>
    <w:tmpl w:val="380A3368"/>
    <w:lvl w:ilvl="0" w:tplc="0415000F">
      <w:start w:val="1"/>
      <w:numFmt w:val="decimal"/>
      <w:lvlText w:val="%1."/>
      <w:lvlJc w:val="left"/>
      <w:pPr>
        <w:ind w:left="739" w:hanging="360"/>
      </w:pPr>
      <w:rPr>
        <w:rFonts w:cs="Times New Roman"/>
      </w:rPr>
    </w:lvl>
    <w:lvl w:ilvl="1" w:tplc="04150019" w:tentative="1">
      <w:start w:val="1"/>
      <w:numFmt w:val="lowerLetter"/>
      <w:lvlText w:val="%2."/>
      <w:lvlJc w:val="left"/>
      <w:pPr>
        <w:ind w:left="1459" w:hanging="360"/>
      </w:pPr>
      <w:rPr>
        <w:rFonts w:cs="Times New Roman"/>
      </w:rPr>
    </w:lvl>
    <w:lvl w:ilvl="2" w:tplc="0415001B" w:tentative="1">
      <w:start w:val="1"/>
      <w:numFmt w:val="lowerRoman"/>
      <w:lvlText w:val="%3."/>
      <w:lvlJc w:val="right"/>
      <w:pPr>
        <w:ind w:left="2179" w:hanging="180"/>
      </w:pPr>
      <w:rPr>
        <w:rFonts w:cs="Times New Roman"/>
      </w:rPr>
    </w:lvl>
    <w:lvl w:ilvl="3" w:tplc="0415000F" w:tentative="1">
      <w:start w:val="1"/>
      <w:numFmt w:val="decimal"/>
      <w:lvlText w:val="%4."/>
      <w:lvlJc w:val="left"/>
      <w:pPr>
        <w:ind w:left="2899" w:hanging="360"/>
      </w:pPr>
      <w:rPr>
        <w:rFonts w:cs="Times New Roman"/>
      </w:rPr>
    </w:lvl>
    <w:lvl w:ilvl="4" w:tplc="04150019" w:tentative="1">
      <w:start w:val="1"/>
      <w:numFmt w:val="lowerLetter"/>
      <w:lvlText w:val="%5."/>
      <w:lvlJc w:val="left"/>
      <w:pPr>
        <w:ind w:left="3619" w:hanging="360"/>
      </w:pPr>
      <w:rPr>
        <w:rFonts w:cs="Times New Roman"/>
      </w:rPr>
    </w:lvl>
    <w:lvl w:ilvl="5" w:tplc="0415001B" w:tentative="1">
      <w:start w:val="1"/>
      <w:numFmt w:val="lowerRoman"/>
      <w:lvlText w:val="%6."/>
      <w:lvlJc w:val="right"/>
      <w:pPr>
        <w:ind w:left="4339" w:hanging="180"/>
      </w:pPr>
      <w:rPr>
        <w:rFonts w:cs="Times New Roman"/>
      </w:rPr>
    </w:lvl>
    <w:lvl w:ilvl="6" w:tplc="0415000F" w:tentative="1">
      <w:start w:val="1"/>
      <w:numFmt w:val="decimal"/>
      <w:lvlText w:val="%7."/>
      <w:lvlJc w:val="left"/>
      <w:pPr>
        <w:ind w:left="5059" w:hanging="360"/>
      </w:pPr>
      <w:rPr>
        <w:rFonts w:cs="Times New Roman"/>
      </w:rPr>
    </w:lvl>
    <w:lvl w:ilvl="7" w:tplc="04150019" w:tentative="1">
      <w:start w:val="1"/>
      <w:numFmt w:val="lowerLetter"/>
      <w:lvlText w:val="%8."/>
      <w:lvlJc w:val="left"/>
      <w:pPr>
        <w:ind w:left="5779" w:hanging="360"/>
      </w:pPr>
      <w:rPr>
        <w:rFonts w:cs="Times New Roman"/>
      </w:rPr>
    </w:lvl>
    <w:lvl w:ilvl="8" w:tplc="0415001B" w:tentative="1">
      <w:start w:val="1"/>
      <w:numFmt w:val="lowerRoman"/>
      <w:lvlText w:val="%9."/>
      <w:lvlJc w:val="right"/>
      <w:pPr>
        <w:ind w:left="6499" w:hanging="180"/>
      </w:pPr>
      <w:rPr>
        <w:rFonts w:cs="Times New Roman"/>
      </w:rPr>
    </w:lvl>
  </w:abstractNum>
  <w:abstractNum w:abstractNumId="41">
    <w:nsid w:val="51BD11F4"/>
    <w:multiLevelType w:val="multilevel"/>
    <w:tmpl w:val="ECC049A8"/>
    <w:lvl w:ilvl="0">
      <w:start w:val="1"/>
      <w:numFmt w:val="decimal"/>
      <w:lvlText w:val="12.%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nsid w:val="54127985"/>
    <w:multiLevelType w:val="hybridMultilevel"/>
    <w:tmpl w:val="8A0C6C2C"/>
    <w:lvl w:ilvl="0" w:tplc="FA648E3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65B2819"/>
    <w:multiLevelType w:val="hybridMultilevel"/>
    <w:tmpl w:val="3586B06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AF52ABC"/>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nsid w:val="630C14BF"/>
    <w:multiLevelType w:val="hybridMultilevel"/>
    <w:tmpl w:val="1B804C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68D45F45"/>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7">
    <w:nsid w:val="68DE5654"/>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8">
    <w:nsid w:val="699371E7"/>
    <w:multiLevelType w:val="hybridMultilevel"/>
    <w:tmpl w:val="FA6EF6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6A0805D6"/>
    <w:multiLevelType w:val="hybridMultilevel"/>
    <w:tmpl w:val="16C83DD6"/>
    <w:lvl w:ilvl="0" w:tplc="0415000F">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nsid w:val="76E21B7A"/>
    <w:multiLevelType w:val="hybridMultilevel"/>
    <w:tmpl w:val="75A6BBC4"/>
    <w:lvl w:ilvl="0" w:tplc="F3DAAE5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1">
    <w:nsid w:val="771D7365"/>
    <w:multiLevelType w:val="hybridMultilevel"/>
    <w:tmpl w:val="91609E18"/>
    <w:lvl w:ilvl="0" w:tplc="9AE6F5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7B36F65"/>
    <w:multiLevelType w:val="hybridMultilevel"/>
    <w:tmpl w:val="AF32B35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7BA5365D"/>
    <w:multiLevelType w:val="hybridMultilevel"/>
    <w:tmpl w:val="8BEC64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BA8283C"/>
    <w:multiLevelType w:val="multilevel"/>
    <w:tmpl w:val="7F7C29F8"/>
    <w:lvl w:ilvl="0">
      <w:start w:val="5"/>
      <w:numFmt w:val="decimal"/>
      <w:lvlText w:val="%1."/>
      <w:lvlJc w:val="left"/>
      <w:pPr>
        <w:ind w:left="360" w:hanging="360"/>
      </w:pPr>
      <w:rPr>
        <w:rFonts w:cs="Times New Roman" w:hint="default"/>
      </w:rPr>
    </w:lvl>
    <w:lvl w:ilvl="1">
      <w:start w:val="1"/>
      <w:numFmt w:val="decimal"/>
      <w:lvlText w:val="6.%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4"/>
  </w:num>
  <w:num w:numId="3">
    <w:abstractNumId w:val="26"/>
  </w:num>
  <w:num w:numId="4">
    <w:abstractNumId w:val="38"/>
  </w:num>
  <w:num w:numId="5">
    <w:abstractNumId w:val="20"/>
  </w:num>
  <w:num w:numId="6">
    <w:abstractNumId w:val="25"/>
  </w:num>
  <w:num w:numId="7">
    <w:abstractNumId w:val="39"/>
  </w:num>
  <w:num w:numId="8">
    <w:abstractNumId w:val="41"/>
  </w:num>
  <w:num w:numId="9">
    <w:abstractNumId w:val="23"/>
  </w:num>
  <w:num w:numId="10">
    <w:abstractNumId w:val="30"/>
  </w:num>
  <w:num w:numId="11">
    <w:abstractNumId w:val="32"/>
  </w:num>
  <w:num w:numId="12">
    <w:abstractNumId w:val="19"/>
  </w:num>
  <w:num w:numId="13">
    <w:abstractNumId w:val="12"/>
  </w:num>
  <w:num w:numId="14">
    <w:abstractNumId w:val="28"/>
  </w:num>
  <w:num w:numId="15">
    <w:abstractNumId w:val="35"/>
  </w:num>
  <w:num w:numId="16">
    <w:abstractNumId w:val="21"/>
  </w:num>
  <w:num w:numId="17">
    <w:abstractNumId w:val="42"/>
  </w:num>
  <w:num w:numId="18">
    <w:abstractNumId w:val="37"/>
  </w:num>
  <w:num w:numId="19">
    <w:abstractNumId w:val="54"/>
  </w:num>
  <w:num w:numId="20">
    <w:abstractNumId w:val="51"/>
  </w:num>
  <w:num w:numId="21">
    <w:abstractNumId w:val="14"/>
  </w:num>
  <w:num w:numId="22">
    <w:abstractNumId w:val="18"/>
  </w:num>
  <w:num w:numId="23">
    <w:abstractNumId w:val="13"/>
  </w:num>
  <w:num w:numId="24">
    <w:abstractNumId w:val="11"/>
  </w:num>
  <w:num w:numId="25">
    <w:abstractNumId w:val="34"/>
  </w:num>
  <w:num w:numId="26">
    <w:abstractNumId w:val="16"/>
  </w:num>
  <w:num w:numId="27">
    <w:abstractNumId w:val="15"/>
  </w:num>
  <w:num w:numId="28">
    <w:abstractNumId w:val="33"/>
  </w:num>
  <w:num w:numId="29">
    <w:abstractNumId w:val="17"/>
  </w:num>
  <w:num w:numId="30">
    <w:abstractNumId w:val="22"/>
  </w:num>
  <w:num w:numId="31">
    <w:abstractNumId w:val="44"/>
  </w:num>
  <w:num w:numId="32">
    <w:abstractNumId w:val="47"/>
  </w:num>
  <w:num w:numId="33">
    <w:abstractNumId w:val="46"/>
  </w:num>
  <w:num w:numId="34">
    <w:abstractNumId w:val="27"/>
  </w:num>
  <w:num w:numId="35">
    <w:abstractNumId w:val="10"/>
  </w:num>
  <w:num w:numId="36">
    <w:abstractNumId w:val="24"/>
  </w:num>
  <w:num w:numId="37">
    <w:abstractNumId w:val="9"/>
  </w:num>
  <w:num w:numId="38">
    <w:abstractNumId w:val="53"/>
  </w:num>
  <w:num w:numId="39">
    <w:abstractNumId w:val="48"/>
  </w:num>
  <w:num w:numId="40">
    <w:abstractNumId w:val="52"/>
  </w:num>
  <w:num w:numId="41">
    <w:abstractNumId w:val="45"/>
  </w:num>
  <w:num w:numId="42">
    <w:abstractNumId w:val="36"/>
  </w:num>
  <w:num w:numId="43">
    <w:abstractNumId w:val="8"/>
  </w:num>
  <w:num w:numId="44">
    <w:abstractNumId w:val="49"/>
  </w:num>
  <w:num w:numId="45">
    <w:abstractNumId w:val="40"/>
  </w:num>
  <w:num w:numId="46">
    <w:abstractNumId w:val="29"/>
  </w:num>
  <w:num w:numId="47">
    <w:abstractNumId w:val="50"/>
  </w:num>
  <w:num w:numId="48">
    <w:abstractNumId w:val="31"/>
  </w:num>
  <w:num w:numId="49">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4C6"/>
    <w:rsid w:val="00000BCB"/>
    <w:rsid w:val="00001FAB"/>
    <w:rsid w:val="00002D40"/>
    <w:rsid w:val="00003399"/>
    <w:rsid w:val="00005E11"/>
    <w:rsid w:val="00011C9C"/>
    <w:rsid w:val="00013197"/>
    <w:rsid w:val="00014CC3"/>
    <w:rsid w:val="000174CD"/>
    <w:rsid w:val="00023E71"/>
    <w:rsid w:val="00030E4E"/>
    <w:rsid w:val="00035D99"/>
    <w:rsid w:val="000407BE"/>
    <w:rsid w:val="000572E7"/>
    <w:rsid w:val="00057739"/>
    <w:rsid w:val="00057F9F"/>
    <w:rsid w:val="0006290E"/>
    <w:rsid w:val="00062C54"/>
    <w:rsid w:val="00067BF5"/>
    <w:rsid w:val="000862B8"/>
    <w:rsid w:val="00097DB3"/>
    <w:rsid w:val="000A02A3"/>
    <w:rsid w:val="000A47C6"/>
    <w:rsid w:val="000A5880"/>
    <w:rsid w:val="000A7B1F"/>
    <w:rsid w:val="000B67B7"/>
    <w:rsid w:val="000B7B1A"/>
    <w:rsid w:val="000C2362"/>
    <w:rsid w:val="000C5366"/>
    <w:rsid w:val="000C61E4"/>
    <w:rsid w:val="000C7119"/>
    <w:rsid w:val="000E2947"/>
    <w:rsid w:val="000F3FEE"/>
    <w:rsid w:val="000F541C"/>
    <w:rsid w:val="000F6375"/>
    <w:rsid w:val="00100088"/>
    <w:rsid w:val="001009A1"/>
    <w:rsid w:val="00103D4C"/>
    <w:rsid w:val="00104F01"/>
    <w:rsid w:val="00111D33"/>
    <w:rsid w:val="0011295B"/>
    <w:rsid w:val="001164EC"/>
    <w:rsid w:val="00117A47"/>
    <w:rsid w:val="001202B9"/>
    <w:rsid w:val="001224E0"/>
    <w:rsid w:val="0012332E"/>
    <w:rsid w:val="00123688"/>
    <w:rsid w:val="00127C94"/>
    <w:rsid w:val="00136C53"/>
    <w:rsid w:val="00136E7D"/>
    <w:rsid w:val="001375D4"/>
    <w:rsid w:val="00140A96"/>
    <w:rsid w:val="00153913"/>
    <w:rsid w:val="00161744"/>
    <w:rsid w:val="00162AF5"/>
    <w:rsid w:val="00162D4B"/>
    <w:rsid w:val="00165955"/>
    <w:rsid w:val="00166CAF"/>
    <w:rsid w:val="00167563"/>
    <w:rsid w:val="0017520C"/>
    <w:rsid w:val="00175EFC"/>
    <w:rsid w:val="001801AB"/>
    <w:rsid w:val="00180D8B"/>
    <w:rsid w:val="00183B91"/>
    <w:rsid w:val="0018524A"/>
    <w:rsid w:val="001904E0"/>
    <w:rsid w:val="00192E7E"/>
    <w:rsid w:val="00195AD7"/>
    <w:rsid w:val="001A05B0"/>
    <w:rsid w:val="001A0B48"/>
    <w:rsid w:val="001A2496"/>
    <w:rsid w:val="001A47D8"/>
    <w:rsid w:val="001A5BAF"/>
    <w:rsid w:val="001A7BF0"/>
    <w:rsid w:val="001A7FD7"/>
    <w:rsid w:val="001B22D8"/>
    <w:rsid w:val="001B52D0"/>
    <w:rsid w:val="001C496A"/>
    <w:rsid w:val="001C74E0"/>
    <w:rsid w:val="001D211A"/>
    <w:rsid w:val="001D42A0"/>
    <w:rsid w:val="001E137D"/>
    <w:rsid w:val="0020034B"/>
    <w:rsid w:val="00210092"/>
    <w:rsid w:val="0021255F"/>
    <w:rsid w:val="00214173"/>
    <w:rsid w:val="00222A46"/>
    <w:rsid w:val="00223125"/>
    <w:rsid w:val="00224BF3"/>
    <w:rsid w:val="00225D89"/>
    <w:rsid w:val="00233272"/>
    <w:rsid w:val="00235FCD"/>
    <w:rsid w:val="00237691"/>
    <w:rsid w:val="00241BB3"/>
    <w:rsid w:val="00241FA7"/>
    <w:rsid w:val="00244411"/>
    <w:rsid w:val="002445F5"/>
    <w:rsid w:val="00244F58"/>
    <w:rsid w:val="00253000"/>
    <w:rsid w:val="00253F42"/>
    <w:rsid w:val="00255BC0"/>
    <w:rsid w:val="002608F5"/>
    <w:rsid w:val="00262056"/>
    <w:rsid w:val="0026215C"/>
    <w:rsid w:val="00263C4A"/>
    <w:rsid w:val="00264583"/>
    <w:rsid w:val="002712E3"/>
    <w:rsid w:val="002745BA"/>
    <w:rsid w:val="00281E7F"/>
    <w:rsid w:val="002838CA"/>
    <w:rsid w:val="002861DC"/>
    <w:rsid w:val="00287A35"/>
    <w:rsid w:val="0029739B"/>
    <w:rsid w:val="002974C1"/>
    <w:rsid w:val="00297B3D"/>
    <w:rsid w:val="002A170F"/>
    <w:rsid w:val="002A496F"/>
    <w:rsid w:val="002B13AE"/>
    <w:rsid w:val="002B26FF"/>
    <w:rsid w:val="002B270E"/>
    <w:rsid w:val="002B3948"/>
    <w:rsid w:val="002B7B5D"/>
    <w:rsid w:val="002C0FEB"/>
    <w:rsid w:val="002C7B22"/>
    <w:rsid w:val="002D1574"/>
    <w:rsid w:val="002D60EE"/>
    <w:rsid w:val="002D7F29"/>
    <w:rsid w:val="002E4600"/>
    <w:rsid w:val="002E53EE"/>
    <w:rsid w:val="002E73EA"/>
    <w:rsid w:val="002F1035"/>
    <w:rsid w:val="002F1651"/>
    <w:rsid w:val="002F19B1"/>
    <w:rsid w:val="002F1A46"/>
    <w:rsid w:val="002F302F"/>
    <w:rsid w:val="002F380C"/>
    <w:rsid w:val="00304696"/>
    <w:rsid w:val="00307E59"/>
    <w:rsid w:val="00311197"/>
    <w:rsid w:val="00311A6A"/>
    <w:rsid w:val="00314EDA"/>
    <w:rsid w:val="003150FE"/>
    <w:rsid w:val="00315F02"/>
    <w:rsid w:val="003232E2"/>
    <w:rsid w:val="00323FEF"/>
    <w:rsid w:val="0032486A"/>
    <w:rsid w:val="003248DE"/>
    <w:rsid w:val="00327710"/>
    <w:rsid w:val="003320E1"/>
    <w:rsid w:val="003370CF"/>
    <w:rsid w:val="00341020"/>
    <w:rsid w:val="0034314E"/>
    <w:rsid w:val="00344975"/>
    <w:rsid w:val="00344DD0"/>
    <w:rsid w:val="00351917"/>
    <w:rsid w:val="003526D2"/>
    <w:rsid w:val="00355B3F"/>
    <w:rsid w:val="00355E5D"/>
    <w:rsid w:val="0036015C"/>
    <w:rsid w:val="00360AD7"/>
    <w:rsid w:val="00360CAF"/>
    <w:rsid w:val="00363043"/>
    <w:rsid w:val="00365627"/>
    <w:rsid w:val="003663FD"/>
    <w:rsid w:val="00371235"/>
    <w:rsid w:val="00372143"/>
    <w:rsid w:val="003721B6"/>
    <w:rsid w:val="00372483"/>
    <w:rsid w:val="00374A41"/>
    <w:rsid w:val="00376A07"/>
    <w:rsid w:val="003779DE"/>
    <w:rsid w:val="0038288C"/>
    <w:rsid w:val="00382A36"/>
    <w:rsid w:val="003841A8"/>
    <w:rsid w:val="003A715E"/>
    <w:rsid w:val="003B1A58"/>
    <w:rsid w:val="003B2E34"/>
    <w:rsid w:val="003B36E4"/>
    <w:rsid w:val="003B67B3"/>
    <w:rsid w:val="003C0127"/>
    <w:rsid w:val="003C631A"/>
    <w:rsid w:val="003D0934"/>
    <w:rsid w:val="003E1B98"/>
    <w:rsid w:val="003E5119"/>
    <w:rsid w:val="003F1131"/>
    <w:rsid w:val="003F1257"/>
    <w:rsid w:val="003F2CF2"/>
    <w:rsid w:val="003F44C6"/>
    <w:rsid w:val="004001BC"/>
    <w:rsid w:val="00400A19"/>
    <w:rsid w:val="0040663B"/>
    <w:rsid w:val="0040695B"/>
    <w:rsid w:val="00406CA8"/>
    <w:rsid w:val="004142F3"/>
    <w:rsid w:val="00415AE6"/>
    <w:rsid w:val="004161C3"/>
    <w:rsid w:val="00417558"/>
    <w:rsid w:val="004236ED"/>
    <w:rsid w:val="00434408"/>
    <w:rsid w:val="00441087"/>
    <w:rsid w:val="00442508"/>
    <w:rsid w:val="004455B1"/>
    <w:rsid w:val="00447D3D"/>
    <w:rsid w:val="0045124C"/>
    <w:rsid w:val="0045311F"/>
    <w:rsid w:val="00456D59"/>
    <w:rsid w:val="00460A30"/>
    <w:rsid w:val="004626C1"/>
    <w:rsid w:val="00470BEB"/>
    <w:rsid w:val="0047161C"/>
    <w:rsid w:val="00472787"/>
    <w:rsid w:val="00473367"/>
    <w:rsid w:val="00473A7B"/>
    <w:rsid w:val="0048170E"/>
    <w:rsid w:val="004819B2"/>
    <w:rsid w:val="004952BF"/>
    <w:rsid w:val="004A0088"/>
    <w:rsid w:val="004A151B"/>
    <w:rsid w:val="004A341A"/>
    <w:rsid w:val="004A4854"/>
    <w:rsid w:val="004B4922"/>
    <w:rsid w:val="004C0058"/>
    <w:rsid w:val="004C204B"/>
    <w:rsid w:val="004C3629"/>
    <w:rsid w:val="004C6069"/>
    <w:rsid w:val="004D05DD"/>
    <w:rsid w:val="004D257B"/>
    <w:rsid w:val="004D37C0"/>
    <w:rsid w:val="004E209F"/>
    <w:rsid w:val="004E32D8"/>
    <w:rsid w:val="004F03BF"/>
    <w:rsid w:val="004F2789"/>
    <w:rsid w:val="004F48FD"/>
    <w:rsid w:val="004F54B3"/>
    <w:rsid w:val="004F763E"/>
    <w:rsid w:val="00500DD6"/>
    <w:rsid w:val="00503344"/>
    <w:rsid w:val="00510B82"/>
    <w:rsid w:val="00510C95"/>
    <w:rsid w:val="005120B6"/>
    <w:rsid w:val="00521E5F"/>
    <w:rsid w:val="00526030"/>
    <w:rsid w:val="0052701F"/>
    <w:rsid w:val="00530486"/>
    <w:rsid w:val="00531803"/>
    <w:rsid w:val="00532AEC"/>
    <w:rsid w:val="005330F2"/>
    <w:rsid w:val="00533390"/>
    <w:rsid w:val="00535992"/>
    <w:rsid w:val="0054397E"/>
    <w:rsid w:val="00545E5D"/>
    <w:rsid w:val="0054610D"/>
    <w:rsid w:val="00560B8E"/>
    <w:rsid w:val="005650BB"/>
    <w:rsid w:val="00567FD4"/>
    <w:rsid w:val="005701BB"/>
    <w:rsid w:val="005740B4"/>
    <w:rsid w:val="00575493"/>
    <w:rsid w:val="00577029"/>
    <w:rsid w:val="00577257"/>
    <w:rsid w:val="00583ED5"/>
    <w:rsid w:val="00585C9B"/>
    <w:rsid w:val="0059162E"/>
    <w:rsid w:val="00592271"/>
    <w:rsid w:val="00594D64"/>
    <w:rsid w:val="005A0D18"/>
    <w:rsid w:val="005A5CCB"/>
    <w:rsid w:val="005B0D55"/>
    <w:rsid w:val="005B212E"/>
    <w:rsid w:val="005B3A23"/>
    <w:rsid w:val="005B47EB"/>
    <w:rsid w:val="005C0016"/>
    <w:rsid w:val="005C18D2"/>
    <w:rsid w:val="005C6A43"/>
    <w:rsid w:val="005D2E95"/>
    <w:rsid w:val="005D2EA1"/>
    <w:rsid w:val="005D4338"/>
    <w:rsid w:val="005E426D"/>
    <w:rsid w:val="005F15F8"/>
    <w:rsid w:val="005F38A9"/>
    <w:rsid w:val="005F69CB"/>
    <w:rsid w:val="005F7F4F"/>
    <w:rsid w:val="00600BFC"/>
    <w:rsid w:val="00602C20"/>
    <w:rsid w:val="0060378C"/>
    <w:rsid w:val="0060642F"/>
    <w:rsid w:val="00606F26"/>
    <w:rsid w:val="00610AAC"/>
    <w:rsid w:val="0061183F"/>
    <w:rsid w:val="00613D04"/>
    <w:rsid w:val="00616395"/>
    <w:rsid w:val="00621B62"/>
    <w:rsid w:val="00634680"/>
    <w:rsid w:val="00637F96"/>
    <w:rsid w:val="006408BA"/>
    <w:rsid w:val="00640FCE"/>
    <w:rsid w:val="00642DA7"/>
    <w:rsid w:val="0064375C"/>
    <w:rsid w:val="006469F2"/>
    <w:rsid w:val="00646AC4"/>
    <w:rsid w:val="00651E6A"/>
    <w:rsid w:val="0065213C"/>
    <w:rsid w:val="00657DAC"/>
    <w:rsid w:val="00664741"/>
    <w:rsid w:val="0066521D"/>
    <w:rsid w:val="00667C1A"/>
    <w:rsid w:val="006727BE"/>
    <w:rsid w:val="0067423B"/>
    <w:rsid w:val="0067732F"/>
    <w:rsid w:val="006800A7"/>
    <w:rsid w:val="00680A6A"/>
    <w:rsid w:val="006865E2"/>
    <w:rsid w:val="006947D5"/>
    <w:rsid w:val="006948F1"/>
    <w:rsid w:val="00695F7E"/>
    <w:rsid w:val="00696398"/>
    <w:rsid w:val="006C73FD"/>
    <w:rsid w:val="006E1350"/>
    <w:rsid w:val="006E650A"/>
    <w:rsid w:val="006F225A"/>
    <w:rsid w:val="006F2A2C"/>
    <w:rsid w:val="00710B0C"/>
    <w:rsid w:val="007246E6"/>
    <w:rsid w:val="00732456"/>
    <w:rsid w:val="00743B25"/>
    <w:rsid w:val="007453A1"/>
    <w:rsid w:val="00747432"/>
    <w:rsid w:val="00755CE8"/>
    <w:rsid w:val="00773DF7"/>
    <w:rsid w:val="007740B9"/>
    <w:rsid w:val="007756BF"/>
    <w:rsid w:val="00783402"/>
    <w:rsid w:val="007869FD"/>
    <w:rsid w:val="007964A5"/>
    <w:rsid w:val="007A2DEA"/>
    <w:rsid w:val="007A4243"/>
    <w:rsid w:val="007B6728"/>
    <w:rsid w:val="007B6F4E"/>
    <w:rsid w:val="007C58A8"/>
    <w:rsid w:val="007C6E64"/>
    <w:rsid w:val="007D4958"/>
    <w:rsid w:val="007F46C6"/>
    <w:rsid w:val="007F527A"/>
    <w:rsid w:val="007F6287"/>
    <w:rsid w:val="007F760A"/>
    <w:rsid w:val="0080528E"/>
    <w:rsid w:val="00814F35"/>
    <w:rsid w:val="00817A2E"/>
    <w:rsid w:val="00821B40"/>
    <w:rsid w:val="008248A0"/>
    <w:rsid w:val="00824BC2"/>
    <w:rsid w:val="00830D22"/>
    <w:rsid w:val="00842CE6"/>
    <w:rsid w:val="0084332F"/>
    <w:rsid w:val="00846D0A"/>
    <w:rsid w:val="00852B69"/>
    <w:rsid w:val="00852BD5"/>
    <w:rsid w:val="008552DC"/>
    <w:rsid w:val="00857844"/>
    <w:rsid w:val="00860B08"/>
    <w:rsid w:val="00861934"/>
    <w:rsid w:val="0086295C"/>
    <w:rsid w:val="0086437B"/>
    <w:rsid w:val="0086636A"/>
    <w:rsid w:val="0088373C"/>
    <w:rsid w:val="0089176B"/>
    <w:rsid w:val="00893EC1"/>
    <w:rsid w:val="0089744E"/>
    <w:rsid w:val="008A1C37"/>
    <w:rsid w:val="008A48DC"/>
    <w:rsid w:val="008B045A"/>
    <w:rsid w:val="008B5B95"/>
    <w:rsid w:val="008C135B"/>
    <w:rsid w:val="008C2908"/>
    <w:rsid w:val="008C6608"/>
    <w:rsid w:val="008D16A0"/>
    <w:rsid w:val="008D17E1"/>
    <w:rsid w:val="008D1A92"/>
    <w:rsid w:val="008D7DF0"/>
    <w:rsid w:val="008E31D2"/>
    <w:rsid w:val="008E3CE8"/>
    <w:rsid w:val="008E5114"/>
    <w:rsid w:val="009011D9"/>
    <w:rsid w:val="00901537"/>
    <w:rsid w:val="00904A90"/>
    <w:rsid w:val="0091160B"/>
    <w:rsid w:val="00914822"/>
    <w:rsid w:val="00917179"/>
    <w:rsid w:val="0091744D"/>
    <w:rsid w:val="00923529"/>
    <w:rsid w:val="009246E5"/>
    <w:rsid w:val="00932A7D"/>
    <w:rsid w:val="00941277"/>
    <w:rsid w:val="00946FF4"/>
    <w:rsid w:val="00947323"/>
    <w:rsid w:val="00952887"/>
    <w:rsid w:val="00954083"/>
    <w:rsid w:val="00954D47"/>
    <w:rsid w:val="009563FB"/>
    <w:rsid w:val="00957A9A"/>
    <w:rsid w:val="00961BE3"/>
    <w:rsid w:val="00966B55"/>
    <w:rsid w:val="00967521"/>
    <w:rsid w:val="00971C37"/>
    <w:rsid w:val="00980047"/>
    <w:rsid w:val="009902FE"/>
    <w:rsid w:val="00995989"/>
    <w:rsid w:val="009962A9"/>
    <w:rsid w:val="00997864"/>
    <w:rsid w:val="009A5280"/>
    <w:rsid w:val="009A5CB9"/>
    <w:rsid w:val="009A5E03"/>
    <w:rsid w:val="009A676A"/>
    <w:rsid w:val="009B240C"/>
    <w:rsid w:val="009B3149"/>
    <w:rsid w:val="009C240B"/>
    <w:rsid w:val="009C48AF"/>
    <w:rsid w:val="009C53B2"/>
    <w:rsid w:val="009C5532"/>
    <w:rsid w:val="009C7D73"/>
    <w:rsid w:val="009C7DC2"/>
    <w:rsid w:val="009D1F7F"/>
    <w:rsid w:val="009D2388"/>
    <w:rsid w:val="009D3325"/>
    <w:rsid w:val="009D4158"/>
    <w:rsid w:val="009D5CD5"/>
    <w:rsid w:val="009E1086"/>
    <w:rsid w:val="009E13E6"/>
    <w:rsid w:val="009E4F6E"/>
    <w:rsid w:val="009E57E8"/>
    <w:rsid w:val="009E5D03"/>
    <w:rsid w:val="009E6E30"/>
    <w:rsid w:val="009E6F56"/>
    <w:rsid w:val="009F2184"/>
    <w:rsid w:val="009F4878"/>
    <w:rsid w:val="009F618E"/>
    <w:rsid w:val="009F7DFB"/>
    <w:rsid w:val="00A0454C"/>
    <w:rsid w:val="00A05369"/>
    <w:rsid w:val="00A105AB"/>
    <w:rsid w:val="00A148EB"/>
    <w:rsid w:val="00A34BED"/>
    <w:rsid w:val="00A43402"/>
    <w:rsid w:val="00A4436D"/>
    <w:rsid w:val="00A44398"/>
    <w:rsid w:val="00A446F8"/>
    <w:rsid w:val="00A467D7"/>
    <w:rsid w:val="00A54047"/>
    <w:rsid w:val="00A57F1F"/>
    <w:rsid w:val="00A6154B"/>
    <w:rsid w:val="00A67C18"/>
    <w:rsid w:val="00A7530B"/>
    <w:rsid w:val="00A81EF2"/>
    <w:rsid w:val="00A907B0"/>
    <w:rsid w:val="00A95B41"/>
    <w:rsid w:val="00A972F5"/>
    <w:rsid w:val="00AA08AA"/>
    <w:rsid w:val="00AA15E0"/>
    <w:rsid w:val="00AA26BD"/>
    <w:rsid w:val="00AA6BDC"/>
    <w:rsid w:val="00AB077C"/>
    <w:rsid w:val="00AB2A05"/>
    <w:rsid w:val="00AC6444"/>
    <w:rsid w:val="00AD4ADE"/>
    <w:rsid w:val="00AE0516"/>
    <w:rsid w:val="00AE669A"/>
    <w:rsid w:val="00AF04C6"/>
    <w:rsid w:val="00AF5BB1"/>
    <w:rsid w:val="00B05066"/>
    <w:rsid w:val="00B05887"/>
    <w:rsid w:val="00B05B5A"/>
    <w:rsid w:val="00B05F02"/>
    <w:rsid w:val="00B10486"/>
    <w:rsid w:val="00B107C4"/>
    <w:rsid w:val="00B112F0"/>
    <w:rsid w:val="00B127F5"/>
    <w:rsid w:val="00B13077"/>
    <w:rsid w:val="00B1476A"/>
    <w:rsid w:val="00B14D81"/>
    <w:rsid w:val="00B21A0E"/>
    <w:rsid w:val="00B23202"/>
    <w:rsid w:val="00B232CC"/>
    <w:rsid w:val="00B35A30"/>
    <w:rsid w:val="00B4173E"/>
    <w:rsid w:val="00B430A3"/>
    <w:rsid w:val="00B53710"/>
    <w:rsid w:val="00B641E5"/>
    <w:rsid w:val="00B64788"/>
    <w:rsid w:val="00B668FA"/>
    <w:rsid w:val="00B67F9F"/>
    <w:rsid w:val="00B7141B"/>
    <w:rsid w:val="00B757DE"/>
    <w:rsid w:val="00B816AB"/>
    <w:rsid w:val="00B93F65"/>
    <w:rsid w:val="00B97B84"/>
    <w:rsid w:val="00BA2F8A"/>
    <w:rsid w:val="00BA45CE"/>
    <w:rsid w:val="00BA63EC"/>
    <w:rsid w:val="00BA79AB"/>
    <w:rsid w:val="00BB2198"/>
    <w:rsid w:val="00BB2ED6"/>
    <w:rsid w:val="00BB4C3C"/>
    <w:rsid w:val="00BB5152"/>
    <w:rsid w:val="00BC31EC"/>
    <w:rsid w:val="00BC3BD3"/>
    <w:rsid w:val="00BD0093"/>
    <w:rsid w:val="00BD406C"/>
    <w:rsid w:val="00BD53A6"/>
    <w:rsid w:val="00BD6736"/>
    <w:rsid w:val="00BD7A1C"/>
    <w:rsid w:val="00BE767A"/>
    <w:rsid w:val="00BF5EB1"/>
    <w:rsid w:val="00BF6AB5"/>
    <w:rsid w:val="00BF7051"/>
    <w:rsid w:val="00C01EFF"/>
    <w:rsid w:val="00C04473"/>
    <w:rsid w:val="00C109C2"/>
    <w:rsid w:val="00C132A1"/>
    <w:rsid w:val="00C16546"/>
    <w:rsid w:val="00C203AA"/>
    <w:rsid w:val="00C22CC5"/>
    <w:rsid w:val="00C253CA"/>
    <w:rsid w:val="00C27D07"/>
    <w:rsid w:val="00C359DF"/>
    <w:rsid w:val="00C41147"/>
    <w:rsid w:val="00C42DA4"/>
    <w:rsid w:val="00C478F4"/>
    <w:rsid w:val="00C52A80"/>
    <w:rsid w:val="00C57B9E"/>
    <w:rsid w:val="00C602A7"/>
    <w:rsid w:val="00C611E2"/>
    <w:rsid w:val="00C61BB9"/>
    <w:rsid w:val="00C63FF4"/>
    <w:rsid w:val="00C66C6B"/>
    <w:rsid w:val="00C67712"/>
    <w:rsid w:val="00C7202F"/>
    <w:rsid w:val="00C7650A"/>
    <w:rsid w:val="00C773B1"/>
    <w:rsid w:val="00C823DA"/>
    <w:rsid w:val="00C90536"/>
    <w:rsid w:val="00C90DE5"/>
    <w:rsid w:val="00C9149D"/>
    <w:rsid w:val="00C948BF"/>
    <w:rsid w:val="00CA2E5F"/>
    <w:rsid w:val="00CA6F0C"/>
    <w:rsid w:val="00CB1377"/>
    <w:rsid w:val="00CB51A0"/>
    <w:rsid w:val="00CB6A61"/>
    <w:rsid w:val="00CC0532"/>
    <w:rsid w:val="00CC06BE"/>
    <w:rsid w:val="00CD2C9F"/>
    <w:rsid w:val="00CE1223"/>
    <w:rsid w:val="00CE7A91"/>
    <w:rsid w:val="00CE7E2F"/>
    <w:rsid w:val="00CF0F71"/>
    <w:rsid w:val="00CF26CA"/>
    <w:rsid w:val="00D12814"/>
    <w:rsid w:val="00D13A25"/>
    <w:rsid w:val="00D16094"/>
    <w:rsid w:val="00D22022"/>
    <w:rsid w:val="00D24CAB"/>
    <w:rsid w:val="00D306A8"/>
    <w:rsid w:val="00D37ED6"/>
    <w:rsid w:val="00D454B1"/>
    <w:rsid w:val="00D55D6A"/>
    <w:rsid w:val="00D60076"/>
    <w:rsid w:val="00D61FE1"/>
    <w:rsid w:val="00D643DF"/>
    <w:rsid w:val="00D819A2"/>
    <w:rsid w:val="00D87581"/>
    <w:rsid w:val="00D9359C"/>
    <w:rsid w:val="00D94946"/>
    <w:rsid w:val="00DA021E"/>
    <w:rsid w:val="00DA1C4E"/>
    <w:rsid w:val="00DA4B41"/>
    <w:rsid w:val="00DB19AA"/>
    <w:rsid w:val="00DB1F01"/>
    <w:rsid w:val="00DB296D"/>
    <w:rsid w:val="00DB2989"/>
    <w:rsid w:val="00DB3FF5"/>
    <w:rsid w:val="00DB427D"/>
    <w:rsid w:val="00DB52C3"/>
    <w:rsid w:val="00DB6DD6"/>
    <w:rsid w:val="00DC5706"/>
    <w:rsid w:val="00DD4EA5"/>
    <w:rsid w:val="00DD5079"/>
    <w:rsid w:val="00DE3CA9"/>
    <w:rsid w:val="00DE3D7D"/>
    <w:rsid w:val="00DF0EF8"/>
    <w:rsid w:val="00DF26E7"/>
    <w:rsid w:val="00DF4440"/>
    <w:rsid w:val="00E002A8"/>
    <w:rsid w:val="00E1001C"/>
    <w:rsid w:val="00E20BBF"/>
    <w:rsid w:val="00E21673"/>
    <w:rsid w:val="00E26452"/>
    <w:rsid w:val="00E30B46"/>
    <w:rsid w:val="00E36F42"/>
    <w:rsid w:val="00E4439E"/>
    <w:rsid w:val="00E44F05"/>
    <w:rsid w:val="00E452BB"/>
    <w:rsid w:val="00E47B65"/>
    <w:rsid w:val="00E51443"/>
    <w:rsid w:val="00E547C2"/>
    <w:rsid w:val="00E559FD"/>
    <w:rsid w:val="00E57782"/>
    <w:rsid w:val="00E60C68"/>
    <w:rsid w:val="00E6151E"/>
    <w:rsid w:val="00E6323B"/>
    <w:rsid w:val="00E63C32"/>
    <w:rsid w:val="00E67CF8"/>
    <w:rsid w:val="00E71597"/>
    <w:rsid w:val="00E77AD5"/>
    <w:rsid w:val="00E85C5D"/>
    <w:rsid w:val="00E924D4"/>
    <w:rsid w:val="00E97BB9"/>
    <w:rsid w:val="00EA0301"/>
    <w:rsid w:val="00EA2448"/>
    <w:rsid w:val="00EA2ADF"/>
    <w:rsid w:val="00EA3B8E"/>
    <w:rsid w:val="00EA6134"/>
    <w:rsid w:val="00EB5E88"/>
    <w:rsid w:val="00EB77FC"/>
    <w:rsid w:val="00EC01E5"/>
    <w:rsid w:val="00EC08D6"/>
    <w:rsid w:val="00EC2D6D"/>
    <w:rsid w:val="00EC48E9"/>
    <w:rsid w:val="00EC4F1F"/>
    <w:rsid w:val="00EC7BF1"/>
    <w:rsid w:val="00ED04BF"/>
    <w:rsid w:val="00ED0AE0"/>
    <w:rsid w:val="00ED42FA"/>
    <w:rsid w:val="00ED625A"/>
    <w:rsid w:val="00EE0B83"/>
    <w:rsid w:val="00EE1EE9"/>
    <w:rsid w:val="00EE48BB"/>
    <w:rsid w:val="00EE5C44"/>
    <w:rsid w:val="00EE5EAA"/>
    <w:rsid w:val="00EE6BAA"/>
    <w:rsid w:val="00EE7D93"/>
    <w:rsid w:val="00EF65B7"/>
    <w:rsid w:val="00EF6920"/>
    <w:rsid w:val="00EF6E1A"/>
    <w:rsid w:val="00F00916"/>
    <w:rsid w:val="00F00AB5"/>
    <w:rsid w:val="00F01B81"/>
    <w:rsid w:val="00F12F7A"/>
    <w:rsid w:val="00F1448D"/>
    <w:rsid w:val="00F23D6B"/>
    <w:rsid w:val="00F24C61"/>
    <w:rsid w:val="00F265C8"/>
    <w:rsid w:val="00F32835"/>
    <w:rsid w:val="00F32A2F"/>
    <w:rsid w:val="00F33F99"/>
    <w:rsid w:val="00F344EC"/>
    <w:rsid w:val="00F3532F"/>
    <w:rsid w:val="00F42105"/>
    <w:rsid w:val="00F44D02"/>
    <w:rsid w:val="00F454F4"/>
    <w:rsid w:val="00F47615"/>
    <w:rsid w:val="00F50B93"/>
    <w:rsid w:val="00F64C3A"/>
    <w:rsid w:val="00F71C5B"/>
    <w:rsid w:val="00F75B1F"/>
    <w:rsid w:val="00F75C59"/>
    <w:rsid w:val="00F76A5F"/>
    <w:rsid w:val="00F77EC3"/>
    <w:rsid w:val="00F863B9"/>
    <w:rsid w:val="00F87F3F"/>
    <w:rsid w:val="00FA004E"/>
    <w:rsid w:val="00FA125E"/>
    <w:rsid w:val="00FA3C99"/>
    <w:rsid w:val="00FB0259"/>
    <w:rsid w:val="00FB3C60"/>
    <w:rsid w:val="00FB4662"/>
    <w:rsid w:val="00FB596F"/>
    <w:rsid w:val="00FB5C51"/>
    <w:rsid w:val="00FC00FC"/>
    <w:rsid w:val="00FC43A0"/>
    <w:rsid w:val="00FD03C9"/>
    <w:rsid w:val="00FD45CC"/>
    <w:rsid w:val="00FD576C"/>
    <w:rsid w:val="00FD587C"/>
    <w:rsid w:val="00FD5CEA"/>
    <w:rsid w:val="00FE37BF"/>
    <w:rsid w:val="00FE5605"/>
    <w:rsid w:val="00FF3E4F"/>
    <w:rsid w:val="00FF6F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C6"/>
    <w:rPr>
      <w:rFonts w:ascii="Times New Roman" w:eastAsia="Times New Roman" w:hAnsi="Times New Roman"/>
      <w:sz w:val="24"/>
      <w:szCs w:val="24"/>
    </w:rPr>
  </w:style>
  <w:style w:type="paragraph" w:styleId="Heading1">
    <w:name w:val="heading 1"/>
    <w:basedOn w:val="Normal"/>
    <w:link w:val="Heading1Char"/>
    <w:uiPriority w:val="99"/>
    <w:qFormat/>
    <w:rsid w:val="00AF04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2F19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C2D6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4C6"/>
    <w:rPr>
      <w:rFonts w:ascii="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9"/>
    <w:semiHidden/>
    <w:locked/>
    <w:rsid w:val="002F19B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C2D6D"/>
    <w:rPr>
      <w:rFonts w:ascii="Arial" w:hAnsi="Arial" w:cs="Arial"/>
      <w:b/>
      <w:bCs/>
      <w:sz w:val="26"/>
      <w:szCs w:val="26"/>
    </w:rPr>
  </w:style>
  <w:style w:type="paragraph" w:styleId="NormalWeb">
    <w:name w:val="Normal (Web)"/>
    <w:basedOn w:val="Normal"/>
    <w:uiPriority w:val="99"/>
    <w:rsid w:val="00AF04C6"/>
    <w:pPr>
      <w:spacing w:before="100" w:beforeAutospacing="1" w:after="100" w:afterAutospacing="1"/>
    </w:pPr>
  </w:style>
  <w:style w:type="paragraph" w:styleId="List2">
    <w:name w:val="List 2"/>
    <w:basedOn w:val="Normal"/>
    <w:uiPriority w:val="99"/>
    <w:semiHidden/>
    <w:rsid w:val="00AF04C6"/>
    <w:pPr>
      <w:ind w:left="566" w:hanging="283"/>
    </w:pPr>
    <w:rPr>
      <w:sz w:val="22"/>
      <w:szCs w:val="22"/>
    </w:rPr>
  </w:style>
  <w:style w:type="paragraph" w:customStyle="1" w:styleId="przypis">
    <w:name w:val="przypis"/>
    <w:basedOn w:val="Normal"/>
    <w:uiPriority w:val="99"/>
    <w:rsid w:val="00AF04C6"/>
    <w:pPr>
      <w:widowControl w:val="0"/>
      <w:suppressAutoHyphens/>
      <w:spacing w:after="120" w:line="360" w:lineRule="atLeast"/>
      <w:jc w:val="both"/>
    </w:pPr>
    <w:rPr>
      <w:rFonts w:ascii="Times New Roman PL" w:eastAsia="Calibri" w:hAnsi="Times New Roman PL"/>
      <w:sz w:val="22"/>
      <w:szCs w:val="20"/>
    </w:rPr>
  </w:style>
  <w:style w:type="paragraph" w:styleId="BodyText3">
    <w:name w:val="Body Text 3"/>
    <w:basedOn w:val="Normal"/>
    <w:link w:val="BodyText3Char"/>
    <w:uiPriority w:val="99"/>
    <w:semiHidden/>
    <w:rsid w:val="00AF04C6"/>
    <w:pPr>
      <w:spacing w:after="120"/>
    </w:pPr>
    <w:rPr>
      <w:sz w:val="16"/>
      <w:szCs w:val="16"/>
    </w:rPr>
  </w:style>
  <w:style w:type="character" w:customStyle="1" w:styleId="BodyText3Char">
    <w:name w:val="Body Text 3 Char"/>
    <w:basedOn w:val="DefaultParagraphFont"/>
    <w:link w:val="BodyText3"/>
    <w:uiPriority w:val="99"/>
    <w:semiHidden/>
    <w:locked/>
    <w:rsid w:val="00AF04C6"/>
    <w:rPr>
      <w:rFonts w:ascii="Times New Roman" w:hAnsi="Times New Roman" w:cs="Times New Roman"/>
      <w:sz w:val="16"/>
      <w:szCs w:val="16"/>
      <w:lang w:eastAsia="pl-PL"/>
    </w:rPr>
  </w:style>
  <w:style w:type="paragraph" w:customStyle="1" w:styleId="Zal-text">
    <w:name w:val="Zal-text"/>
    <w:basedOn w:val="Normal"/>
    <w:uiPriority w:val="99"/>
    <w:rsid w:val="00AF04C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NormalnyWeb1">
    <w:name w:val="Normalny (Web)1"/>
    <w:basedOn w:val="Normal"/>
    <w:uiPriority w:val="99"/>
    <w:rsid w:val="00AF04C6"/>
    <w:pPr>
      <w:widowControl w:val="0"/>
      <w:suppressAutoHyphens/>
      <w:spacing w:before="100" w:after="100"/>
      <w:jc w:val="both"/>
    </w:pPr>
    <w:rPr>
      <w:rFonts w:ascii="Arial Unicode MS" w:eastAsia="Calibri" w:hAnsi="Arial Unicode MS"/>
      <w:sz w:val="20"/>
    </w:rPr>
  </w:style>
  <w:style w:type="paragraph" w:customStyle="1" w:styleId="tekst">
    <w:name w:val="tekst"/>
    <w:basedOn w:val="Normal"/>
    <w:uiPriority w:val="99"/>
    <w:rsid w:val="00AF04C6"/>
    <w:pPr>
      <w:suppressLineNumbers/>
      <w:spacing w:before="60" w:after="60"/>
      <w:jc w:val="both"/>
    </w:pPr>
  </w:style>
  <w:style w:type="paragraph" w:customStyle="1" w:styleId="zmart2">
    <w:name w:val="zm art2"/>
    <w:basedOn w:val="Normal"/>
    <w:uiPriority w:val="99"/>
    <w:rsid w:val="00AF04C6"/>
    <w:pPr>
      <w:widowControl w:val="0"/>
      <w:suppressAutoHyphens/>
      <w:overflowPunct w:val="0"/>
      <w:autoSpaceDE w:val="0"/>
      <w:spacing w:before="60" w:after="60"/>
      <w:ind w:left="1843" w:hanging="1219"/>
      <w:jc w:val="both"/>
      <w:textAlignment w:val="baseline"/>
    </w:pPr>
    <w:rPr>
      <w:rFonts w:eastAsia="Calibri"/>
      <w:szCs w:val="20"/>
    </w:rPr>
  </w:style>
  <w:style w:type="paragraph" w:customStyle="1" w:styleId="ust1art">
    <w:name w:val="ust1 art"/>
    <w:uiPriority w:val="99"/>
    <w:rsid w:val="00AF04C6"/>
    <w:pPr>
      <w:suppressAutoHyphens/>
      <w:overflowPunct w:val="0"/>
      <w:autoSpaceDE w:val="0"/>
      <w:spacing w:before="60" w:after="60"/>
      <w:ind w:left="1843" w:hanging="255"/>
      <w:jc w:val="both"/>
      <w:textAlignment w:val="baseline"/>
    </w:pPr>
    <w:rPr>
      <w:rFonts w:ascii="Times New Roman" w:eastAsia="Times New Roman" w:hAnsi="Times New Roman"/>
      <w:sz w:val="24"/>
      <w:szCs w:val="20"/>
      <w:lang w:eastAsia="ar-SA"/>
    </w:rPr>
  </w:style>
  <w:style w:type="paragraph" w:customStyle="1" w:styleId="Tekstblokowy1">
    <w:name w:val="Tekst blokowy1"/>
    <w:basedOn w:val="Normal"/>
    <w:uiPriority w:val="99"/>
    <w:rsid w:val="00AF04C6"/>
    <w:pPr>
      <w:widowControl w:val="0"/>
      <w:suppressAutoHyphens/>
      <w:ind w:left="540" w:right="-12" w:hanging="360"/>
      <w:jc w:val="both"/>
    </w:pPr>
    <w:rPr>
      <w:rFonts w:eastAsia="Calibri"/>
    </w:rPr>
  </w:style>
  <w:style w:type="paragraph" w:customStyle="1" w:styleId="Tekstpodstawowywcity21">
    <w:name w:val="Tekst podstawowy wcięty 21"/>
    <w:basedOn w:val="Normal"/>
    <w:uiPriority w:val="99"/>
    <w:rsid w:val="00AF04C6"/>
    <w:pPr>
      <w:widowControl w:val="0"/>
      <w:suppressAutoHyphens/>
      <w:ind w:left="360"/>
      <w:jc w:val="both"/>
    </w:pPr>
    <w:rPr>
      <w:rFonts w:eastAsia="Calibri"/>
      <w:bCs/>
    </w:rPr>
  </w:style>
  <w:style w:type="paragraph" w:styleId="List">
    <w:name w:val="List"/>
    <w:basedOn w:val="Normal"/>
    <w:uiPriority w:val="99"/>
    <w:semiHidden/>
    <w:rsid w:val="00AF04C6"/>
    <w:pPr>
      <w:ind w:left="283" w:hanging="283"/>
    </w:pPr>
  </w:style>
  <w:style w:type="paragraph" w:styleId="List3">
    <w:name w:val="List 3"/>
    <w:basedOn w:val="Normal"/>
    <w:uiPriority w:val="99"/>
    <w:semiHidden/>
    <w:rsid w:val="00AF04C6"/>
    <w:pPr>
      <w:ind w:left="849" w:hanging="283"/>
    </w:pPr>
  </w:style>
  <w:style w:type="paragraph" w:customStyle="1" w:styleId="Listawypunktowana2">
    <w:name w:val="Lista wypunktowana 2"/>
    <w:basedOn w:val="Normal"/>
    <w:uiPriority w:val="99"/>
    <w:rsid w:val="00AF04C6"/>
    <w:pPr>
      <w:widowControl w:val="0"/>
      <w:suppressAutoHyphens/>
      <w:overflowPunct w:val="0"/>
      <w:autoSpaceDE w:val="0"/>
      <w:ind w:left="360"/>
      <w:jc w:val="both"/>
      <w:textAlignment w:val="baseline"/>
    </w:pPr>
    <w:rPr>
      <w:rFonts w:eastAsia="Calibri"/>
      <w:szCs w:val="20"/>
    </w:rPr>
  </w:style>
  <w:style w:type="paragraph" w:customStyle="1" w:styleId="lit1">
    <w:name w:val="lit1"/>
    <w:basedOn w:val="lit"/>
    <w:uiPriority w:val="99"/>
    <w:rsid w:val="00AF04C6"/>
    <w:pPr>
      <w:ind w:left="1276" w:hanging="340"/>
    </w:pPr>
  </w:style>
  <w:style w:type="paragraph" w:customStyle="1" w:styleId="lit">
    <w:name w:val="lit"/>
    <w:uiPriority w:val="99"/>
    <w:rsid w:val="00AF04C6"/>
    <w:pPr>
      <w:suppressAutoHyphens/>
      <w:overflowPunct w:val="0"/>
      <w:autoSpaceDE w:val="0"/>
      <w:spacing w:before="60" w:after="60"/>
      <w:ind w:left="1281" w:hanging="272"/>
      <w:jc w:val="both"/>
      <w:textAlignment w:val="baseline"/>
    </w:pPr>
    <w:rPr>
      <w:rFonts w:ascii="Times New Roman" w:eastAsia="Times New Roman" w:hAnsi="Times New Roman"/>
      <w:sz w:val="24"/>
      <w:szCs w:val="20"/>
      <w:lang w:eastAsia="ar-SA"/>
    </w:rPr>
  </w:style>
  <w:style w:type="paragraph" w:customStyle="1" w:styleId="Tekstpodstawowy21">
    <w:name w:val="Tekst podstawowy 21"/>
    <w:basedOn w:val="Normal"/>
    <w:uiPriority w:val="99"/>
    <w:rsid w:val="00AF04C6"/>
    <w:pPr>
      <w:widowControl w:val="0"/>
      <w:tabs>
        <w:tab w:val="right" w:pos="12758"/>
        <w:tab w:val="center" w:pos="14040"/>
      </w:tabs>
      <w:suppressAutoHyphens/>
      <w:spacing w:before="360"/>
      <w:ind w:right="-108"/>
      <w:jc w:val="both"/>
    </w:pPr>
    <w:rPr>
      <w:rFonts w:eastAsia="Calibri"/>
    </w:rPr>
  </w:style>
  <w:style w:type="paragraph" w:styleId="ListParagraph">
    <w:name w:val="List Paragraph"/>
    <w:basedOn w:val="Normal"/>
    <w:uiPriority w:val="99"/>
    <w:qFormat/>
    <w:rsid w:val="00F01B81"/>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semiHidden/>
    <w:rsid w:val="00EC2D6D"/>
    <w:pPr>
      <w:spacing w:after="120"/>
    </w:pPr>
  </w:style>
  <w:style w:type="character" w:customStyle="1" w:styleId="BodyTextChar">
    <w:name w:val="Body Text Char"/>
    <w:basedOn w:val="DefaultParagraphFont"/>
    <w:link w:val="BodyText"/>
    <w:uiPriority w:val="99"/>
    <w:semiHidden/>
    <w:locked/>
    <w:rsid w:val="00EC2D6D"/>
    <w:rPr>
      <w:rFonts w:ascii="Times New Roman" w:hAnsi="Times New Roman" w:cs="Times New Roman"/>
      <w:sz w:val="24"/>
      <w:szCs w:val="24"/>
    </w:rPr>
  </w:style>
  <w:style w:type="character" w:styleId="Hyperlink">
    <w:name w:val="Hyperlink"/>
    <w:basedOn w:val="DefaultParagraphFont"/>
    <w:uiPriority w:val="99"/>
    <w:semiHidden/>
    <w:rsid w:val="00EC2D6D"/>
    <w:rPr>
      <w:rFonts w:cs="Times New Roman"/>
      <w:color w:val="0000FF"/>
      <w:u w:val="single"/>
    </w:rPr>
  </w:style>
  <w:style w:type="paragraph" w:styleId="BodyTextIndent2">
    <w:name w:val="Body Text Indent 2"/>
    <w:basedOn w:val="Normal"/>
    <w:link w:val="BodyTextIndent2Char"/>
    <w:uiPriority w:val="99"/>
    <w:semiHidden/>
    <w:rsid w:val="00EC2D6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C2D6D"/>
    <w:rPr>
      <w:rFonts w:ascii="Times New Roman" w:hAnsi="Times New Roman" w:cs="Times New Roman"/>
      <w:sz w:val="24"/>
      <w:szCs w:val="24"/>
    </w:rPr>
  </w:style>
  <w:style w:type="paragraph" w:customStyle="1" w:styleId="ustp">
    <w:name w:val="ustęp"/>
    <w:basedOn w:val="Normal"/>
    <w:uiPriority w:val="99"/>
    <w:rsid w:val="00EC2D6D"/>
    <w:pPr>
      <w:tabs>
        <w:tab w:val="left" w:pos="1080"/>
      </w:tabs>
      <w:spacing w:after="120" w:line="312" w:lineRule="auto"/>
      <w:jc w:val="both"/>
    </w:pPr>
    <w:rPr>
      <w:sz w:val="26"/>
      <w:szCs w:val="20"/>
    </w:rPr>
  </w:style>
  <w:style w:type="paragraph" w:styleId="Caption">
    <w:name w:val="caption"/>
    <w:basedOn w:val="Normal"/>
    <w:next w:val="Normal"/>
    <w:uiPriority w:val="99"/>
    <w:qFormat/>
    <w:rsid w:val="00EC2D6D"/>
    <w:pPr>
      <w:adjustRightInd w:val="0"/>
      <w:spacing w:line="360" w:lineRule="atLeast"/>
      <w:jc w:val="right"/>
      <w:textAlignment w:val="baseline"/>
    </w:pPr>
    <w:rPr>
      <w:b/>
      <w:bCs/>
      <w:i/>
      <w:iCs/>
    </w:rPr>
  </w:style>
  <w:style w:type="paragraph" w:styleId="Header">
    <w:name w:val="header"/>
    <w:basedOn w:val="Normal"/>
    <w:link w:val="HeaderChar"/>
    <w:uiPriority w:val="99"/>
    <w:semiHidden/>
    <w:rsid w:val="002F19B1"/>
    <w:pPr>
      <w:widowControl w:val="0"/>
      <w:tabs>
        <w:tab w:val="center" w:pos="4536"/>
        <w:tab w:val="right" w:pos="9072"/>
      </w:tabs>
    </w:pPr>
    <w:rPr>
      <w:sz w:val="20"/>
      <w:szCs w:val="20"/>
    </w:rPr>
  </w:style>
  <w:style w:type="character" w:customStyle="1" w:styleId="HeaderChar">
    <w:name w:val="Header Char"/>
    <w:basedOn w:val="DefaultParagraphFont"/>
    <w:link w:val="Header"/>
    <w:uiPriority w:val="99"/>
    <w:semiHidden/>
    <w:locked/>
    <w:rsid w:val="002F19B1"/>
    <w:rPr>
      <w:rFonts w:ascii="Times New Roman" w:hAnsi="Times New Roman" w:cs="Times New Roman"/>
    </w:rPr>
  </w:style>
  <w:style w:type="character" w:styleId="PageNumber">
    <w:name w:val="page number"/>
    <w:basedOn w:val="DefaultParagraphFont"/>
    <w:uiPriority w:val="99"/>
    <w:semiHidden/>
    <w:rsid w:val="002F19B1"/>
    <w:rPr>
      <w:rFonts w:cs="Times New Roman"/>
    </w:rPr>
  </w:style>
  <w:style w:type="paragraph" w:styleId="Footer">
    <w:name w:val="footer"/>
    <w:basedOn w:val="Normal"/>
    <w:link w:val="FooterChar"/>
    <w:uiPriority w:val="99"/>
    <w:semiHidden/>
    <w:rsid w:val="002F19B1"/>
    <w:pPr>
      <w:widowControl w:val="0"/>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2F19B1"/>
    <w:rPr>
      <w:rFonts w:ascii="Times New Roman" w:hAnsi="Times New Roman" w:cs="Times New Roman"/>
    </w:rPr>
  </w:style>
  <w:style w:type="paragraph" w:styleId="Title">
    <w:name w:val="Title"/>
    <w:basedOn w:val="Normal"/>
    <w:link w:val="TitleChar"/>
    <w:uiPriority w:val="99"/>
    <w:qFormat/>
    <w:rsid w:val="005D4338"/>
    <w:pPr>
      <w:jc w:val="center"/>
    </w:pPr>
    <w:rPr>
      <w:b/>
      <w:szCs w:val="20"/>
    </w:rPr>
  </w:style>
  <w:style w:type="character" w:customStyle="1" w:styleId="TitleChar">
    <w:name w:val="Title Char"/>
    <w:basedOn w:val="DefaultParagraphFont"/>
    <w:link w:val="Title"/>
    <w:uiPriority w:val="99"/>
    <w:locked/>
    <w:rsid w:val="005D4338"/>
    <w:rPr>
      <w:rFonts w:ascii="Times New Roman" w:hAnsi="Times New Roman" w:cs="Times New Roman"/>
      <w:b/>
      <w:sz w:val="24"/>
    </w:rPr>
  </w:style>
  <w:style w:type="table" w:styleId="TableGrid">
    <w:name w:val="Table Grid"/>
    <w:basedOn w:val="TableNormal"/>
    <w:uiPriority w:val="99"/>
    <w:rsid w:val="00A753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D1A92"/>
    <w:pPr>
      <w:autoSpaceDE w:val="0"/>
      <w:autoSpaceDN w:val="0"/>
      <w:adjustRightInd w:val="0"/>
    </w:pPr>
    <w:rPr>
      <w:rFonts w:ascii="Arial" w:hAnsi="Arial" w:cs="Arial"/>
      <w:color w:val="000000"/>
      <w:sz w:val="24"/>
      <w:szCs w:val="24"/>
      <w:lang w:eastAsia="en-US"/>
    </w:rPr>
  </w:style>
  <w:style w:type="character" w:customStyle="1" w:styleId="ff2">
    <w:name w:val="ff2"/>
    <w:basedOn w:val="DefaultParagraphFont"/>
    <w:uiPriority w:val="99"/>
    <w:rsid w:val="0017520C"/>
    <w:rPr>
      <w:rFonts w:cs="Times New Roman"/>
    </w:rPr>
  </w:style>
  <w:style w:type="paragraph" w:styleId="EndnoteText">
    <w:name w:val="endnote text"/>
    <w:basedOn w:val="Normal"/>
    <w:link w:val="EndnoteTextChar"/>
    <w:uiPriority w:val="99"/>
    <w:semiHidden/>
    <w:rsid w:val="00B93F65"/>
    <w:rPr>
      <w:sz w:val="20"/>
      <w:szCs w:val="20"/>
    </w:rPr>
  </w:style>
  <w:style w:type="character" w:customStyle="1" w:styleId="EndnoteTextChar">
    <w:name w:val="Endnote Text Char"/>
    <w:basedOn w:val="DefaultParagraphFont"/>
    <w:link w:val="EndnoteText"/>
    <w:uiPriority w:val="99"/>
    <w:semiHidden/>
    <w:locked/>
    <w:rsid w:val="00B93F65"/>
    <w:rPr>
      <w:rFonts w:ascii="Times New Roman" w:hAnsi="Times New Roman" w:cs="Times New Roman"/>
    </w:rPr>
  </w:style>
  <w:style w:type="character" w:styleId="EndnoteReference">
    <w:name w:val="endnote reference"/>
    <w:basedOn w:val="DefaultParagraphFont"/>
    <w:uiPriority w:val="99"/>
    <w:semiHidden/>
    <w:rsid w:val="00B93F65"/>
    <w:rPr>
      <w:rFonts w:cs="Times New Roman"/>
      <w:vertAlign w:val="superscript"/>
    </w:rPr>
  </w:style>
  <w:style w:type="character" w:customStyle="1" w:styleId="dokhome">
    <w:name w:val="dok_home"/>
    <w:basedOn w:val="DefaultParagraphFont"/>
    <w:uiPriority w:val="99"/>
    <w:rsid w:val="00C52A80"/>
    <w:rPr>
      <w:rFonts w:cs="Times New Roman"/>
    </w:rPr>
  </w:style>
  <w:style w:type="character" w:styleId="Strong">
    <w:name w:val="Strong"/>
    <w:basedOn w:val="DefaultParagraphFont"/>
    <w:uiPriority w:val="99"/>
    <w:qFormat/>
    <w:rsid w:val="00C52A80"/>
    <w:rPr>
      <w:rFonts w:cs="Times New Roman"/>
      <w:b/>
      <w:bCs/>
    </w:rPr>
  </w:style>
</w:styles>
</file>

<file path=word/webSettings.xml><?xml version="1.0" encoding="utf-8"?>
<w:webSettings xmlns:r="http://schemas.openxmlformats.org/officeDocument/2006/relationships" xmlns:w="http://schemas.openxmlformats.org/wordprocessingml/2006/main">
  <w:divs>
    <w:div w:id="954602168">
      <w:marLeft w:val="0"/>
      <w:marRight w:val="0"/>
      <w:marTop w:val="0"/>
      <w:marBottom w:val="0"/>
      <w:divBdr>
        <w:top w:val="none" w:sz="0" w:space="0" w:color="auto"/>
        <w:left w:val="none" w:sz="0" w:space="0" w:color="auto"/>
        <w:bottom w:val="none" w:sz="0" w:space="0" w:color="auto"/>
        <w:right w:val="none" w:sz="0" w:space="0" w:color="auto"/>
      </w:divBdr>
      <w:divsChild>
        <w:div w:id="954602169">
          <w:marLeft w:val="697"/>
          <w:marRight w:val="0"/>
          <w:marTop w:val="0"/>
          <w:marBottom w:val="0"/>
          <w:divBdr>
            <w:top w:val="none" w:sz="0" w:space="0" w:color="auto"/>
            <w:left w:val="none" w:sz="0" w:space="0" w:color="auto"/>
            <w:bottom w:val="none" w:sz="0" w:space="0" w:color="auto"/>
            <w:right w:val="none" w:sz="0" w:space="0" w:color="auto"/>
          </w:divBdr>
        </w:div>
        <w:div w:id="954602171">
          <w:marLeft w:val="697"/>
          <w:marRight w:val="0"/>
          <w:marTop w:val="0"/>
          <w:marBottom w:val="0"/>
          <w:divBdr>
            <w:top w:val="none" w:sz="0" w:space="0" w:color="auto"/>
            <w:left w:val="none" w:sz="0" w:space="0" w:color="auto"/>
            <w:bottom w:val="none" w:sz="0" w:space="0" w:color="auto"/>
            <w:right w:val="none" w:sz="0" w:space="0" w:color="auto"/>
          </w:divBdr>
        </w:div>
        <w:div w:id="954602176">
          <w:marLeft w:val="697"/>
          <w:marRight w:val="0"/>
          <w:marTop w:val="0"/>
          <w:marBottom w:val="0"/>
          <w:divBdr>
            <w:top w:val="none" w:sz="0" w:space="0" w:color="auto"/>
            <w:left w:val="none" w:sz="0" w:space="0" w:color="auto"/>
            <w:bottom w:val="none" w:sz="0" w:space="0" w:color="auto"/>
            <w:right w:val="none" w:sz="0" w:space="0" w:color="auto"/>
          </w:divBdr>
        </w:div>
      </w:divsChild>
    </w:div>
    <w:div w:id="954602170">
      <w:marLeft w:val="0"/>
      <w:marRight w:val="0"/>
      <w:marTop w:val="0"/>
      <w:marBottom w:val="0"/>
      <w:divBdr>
        <w:top w:val="none" w:sz="0" w:space="0" w:color="auto"/>
        <w:left w:val="none" w:sz="0" w:space="0" w:color="auto"/>
        <w:bottom w:val="none" w:sz="0" w:space="0" w:color="auto"/>
        <w:right w:val="none" w:sz="0" w:space="0" w:color="auto"/>
      </w:divBdr>
    </w:div>
    <w:div w:id="954602172">
      <w:marLeft w:val="0"/>
      <w:marRight w:val="0"/>
      <w:marTop w:val="0"/>
      <w:marBottom w:val="0"/>
      <w:divBdr>
        <w:top w:val="none" w:sz="0" w:space="0" w:color="auto"/>
        <w:left w:val="none" w:sz="0" w:space="0" w:color="auto"/>
        <w:bottom w:val="none" w:sz="0" w:space="0" w:color="auto"/>
        <w:right w:val="none" w:sz="0" w:space="0" w:color="auto"/>
      </w:divBdr>
      <w:divsChild>
        <w:div w:id="954602183">
          <w:marLeft w:val="697"/>
          <w:marRight w:val="0"/>
          <w:marTop w:val="0"/>
          <w:marBottom w:val="0"/>
          <w:divBdr>
            <w:top w:val="none" w:sz="0" w:space="0" w:color="auto"/>
            <w:left w:val="none" w:sz="0" w:space="0" w:color="auto"/>
            <w:bottom w:val="none" w:sz="0" w:space="0" w:color="auto"/>
            <w:right w:val="none" w:sz="0" w:space="0" w:color="auto"/>
          </w:divBdr>
        </w:div>
        <w:div w:id="954602185">
          <w:marLeft w:val="697"/>
          <w:marRight w:val="0"/>
          <w:marTop w:val="0"/>
          <w:marBottom w:val="0"/>
          <w:divBdr>
            <w:top w:val="none" w:sz="0" w:space="0" w:color="auto"/>
            <w:left w:val="none" w:sz="0" w:space="0" w:color="auto"/>
            <w:bottom w:val="none" w:sz="0" w:space="0" w:color="auto"/>
            <w:right w:val="none" w:sz="0" w:space="0" w:color="auto"/>
          </w:divBdr>
        </w:div>
        <w:div w:id="954602186">
          <w:marLeft w:val="697"/>
          <w:marRight w:val="0"/>
          <w:marTop w:val="0"/>
          <w:marBottom w:val="0"/>
          <w:divBdr>
            <w:top w:val="none" w:sz="0" w:space="0" w:color="auto"/>
            <w:left w:val="none" w:sz="0" w:space="0" w:color="auto"/>
            <w:bottom w:val="none" w:sz="0" w:space="0" w:color="auto"/>
            <w:right w:val="none" w:sz="0" w:space="0" w:color="auto"/>
          </w:divBdr>
        </w:div>
      </w:divsChild>
    </w:div>
    <w:div w:id="954602174">
      <w:marLeft w:val="0"/>
      <w:marRight w:val="0"/>
      <w:marTop w:val="0"/>
      <w:marBottom w:val="0"/>
      <w:divBdr>
        <w:top w:val="none" w:sz="0" w:space="0" w:color="auto"/>
        <w:left w:val="none" w:sz="0" w:space="0" w:color="auto"/>
        <w:bottom w:val="none" w:sz="0" w:space="0" w:color="auto"/>
        <w:right w:val="none" w:sz="0" w:space="0" w:color="auto"/>
      </w:divBdr>
      <w:divsChild>
        <w:div w:id="954602173">
          <w:marLeft w:val="697"/>
          <w:marRight w:val="0"/>
          <w:marTop w:val="0"/>
          <w:marBottom w:val="0"/>
          <w:divBdr>
            <w:top w:val="none" w:sz="0" w:space="0" w:color="auto"/>
            <w:left w:val="none" w:sz="0" w:space="0" w:color="auto"/>
            <w:bottom w:val="none" w:sz="0" w:space="0" w:color="auto"/>
            <w:right w:val="none" w:sz="0" w:space="0" w:color="auto"/>
          </w:divBdr>
        </w:div>
        <w:div w:id="954602178">
          <w:marLeft w:val="697"/>
          <w:marRight w:val="0"/>
          <w:marTop w:val="0"/>
          <w:marBottom w:val="0"/>
          <w:divBdr>
            <w:top w:val="none" w:sz="0" w:space="0" w:color="auto"/>
            <w:left w:val="none" w:sz="0" w:space="0" w:color="auto"/>
            <w:bottom w:val="none" w:sz="0" w:space="0" w:color="auto"/>
            <w:right w:val="none" w:sz="0" w:space="0" w:color="auto"/>
          </w:divBdr>
        </w:div>
        <w:div w:id="954602180">
          <w:marLeft w:val="697"/>
          <w:marRight w:val="0"/>
          <w:marTop w:val="0"/>
          <w:marBottom w:val="0"/>
          <w:divBdr>
            <w:top w:val="none" w:sz="0" w:space="0" w:color="auto"/>
            <w:left w:val="none" w:sz="0" w:space="0" w:color="auto"/>
            <w:bottom w:val="none" w:sz="0" w:space="0" w:color="auto"/>
            <w:right w:val="none" w:sz="0" w:space="0" w:color="auto"/>
          </w:divBdr>
        </w:div>
      </w:divsChild>
    </w:div>
    <w:div w:id="954602175">
      <w:marLeft w:val="0"/>
      <w:marRight w:val="0"/>
      <w:marTop w:val="0"/>
      <w:marBottom w:val="0"/>
      <w:divBdr>
        <w:top w:val="none" w:sz="0" w:space="0" w:color="auto"/>
        <w:left w:val="none" w:sz="0" w:space="0" w:color="auto"/>
        <w:bottom w:val="none" w:sz="0" w:space="0" w:color="auto"/>
        <w:right w:val="none" w:sz="0" w:space="0" w:color="auto"/>
      </w:divBdr>
    </w:div>
    <w:div w:id="954602177">
      <w:marLeft w:val="0"/>
      <w:marRight w:val="0"/>
      <w:marTop w:val="0"/>
      <w:marBottom w:val="0"/>
      <w:divBdr>
        <w:top w:val="none" w:sz="0" w:space="0" w:color="auto"/>
        <w:left w:val="none" w:sz="0" w:space="0" w:color="auto"/>
        <w:bottom w:val="none" w:sz="0" w:space="0" w:color="auto"/>
        <w:right w:val="none" w:sz="0" w:space="0" w:color="auto"/>
      </w:divBdr>
    </w:div>
    <w:div w:id="954602179">
      <w:marLeft w:val="0"/>
      <w:marRight w:val="0"/>
      <w:marTop w:val="0"/>
      <w:marBottom w:val="0"/>
      <w:divBdr>
        <w:top w:val="none" w:sz="0" w:space="0" w:color="auto"/>
        <w:left w:val="none" w:sz="0" w:space="0" w:color="auto"/>
        <w:bottom w:val="none" w:sz="0" w:space="0" w:color="auto"/>
        <w:right w:val="none" w:sz="0" w:space="0" w:color="auto"/>
      </w:divBdr>
    </w:div>
    <w:div w:id="954602181">
      <w:marLeft w:val="0"/>
      <w:marRight w:val="0"/>
      <w:marTop w:val="0"/>
      <w:marBottom w:val="0"/>
      <w:divBdr>
        <w:top w:val="none" w:sz="0" w:space="0" w:color="auto"/>
        <w:left w:val="none" w:sz="0" w:space="0" w:color="auto"/>
        <w:bottom w:val="none" w:sz="0" w:space="0" w:color="auto"/>
        <w:right w:val="none" w:sz="0" w:space="0" w:color="auto"/>
      </w:divBdr>
    </w:div>
    <w:div w:id="954602182">
      <w:marLeft w:val="0"/>
      <w:marRight w:val="0"/>
      <w:marTop w:val="0"/>
      <w:marBottom w:val="0"/>
      <w:divBdr>
        <w:top w:val="none" w:sz="0" w:space="0" w:color="auto"/>
        <w:left w:val="none" w:sz="0" w:space="0" w:color="auto"/>
        <w:bottom w:val="none" w:sz="0" w:space="0" w:color="auto"/>
        <w:right w:val="none" w:sz="0" w:space="0" w:color="auto"/>
      </w:divBdr>
    </w:div>
    <w:div w:id="954602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nidzic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warmia.mazury.pl/.powiatnidzick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16</Pages>
  <Words>5657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dc:title>
  <dc:subject/>
  <dc:creator>user</dc:creator>
  <cp:keywords/>
  <dc:description/>
  <cp:lastModifiedBy>A.Stelmaszczyk</cp:lastModifiedBy>
  <cp:revision>13</cp:revision>
  <cp:lastPrinted>2014-01-13T08:26:00Z</cp:lastPrinted>
  <dcterms:created xsi:type="dcterms:W3CDTF">2014-01-07T09:06:00Z</dcterms:created>
  <dcterms:modified xsi:type="dcterms:W3CDTF">2014-01-13T12:20:00Z</dcterms:modified>
</cp:coreProperties>
</file>