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04" w:rsidRPr="00D56D04" w:rsidRDefault="00D56D04" w:rsidP="00D56D04">
      <w:pPr>
        <w:spacing w:after="0" w:line="240" w:lineRule="auto"/>
        <w:rPr>
          <w:rFonts w:ascii="Times New Roman" w:eastAsia="Times New Roman" w:hAnsi="Times New Roman" w:cs="Times New Roman"/>
          <w:lang w:eastAsia="pl-PL"/>
        </w:rPr>
      </w:pPr>
      <w:r w:rsidRPr="00D56D04">
        <w:rPr>
          <w:rFonts w:ascii="Times New Roman" w:eastAsia="Times New Roman" w:hAnsi="Times New Roman" w:cs="Times New Roman"/>
          <w:color w:val="000000"/>
          <w:lang w:eastAsia="pl-PL"/>
        </w:rPr>
        <w:t>Ogłoszenie nr 585604-N-2017 z dnia 2017-09-08 r. </w:t>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jc w:val="center"/>
        <w:rPr>
          <w:rFonts w:ascii="Times New Roman" w:eastAsia="Times New Roman" w:hAnsi="Times New Roman" w:cs="Times New Roman"/>
          <w:b/>
          <w:bCs/>
          <w:color w:val="000000"/>
          <w:lang w:eastAsia="pl-PL"/>
        </w:rPr>
      </w:pPr>
      <w:r w:rsidRPr="00D56D04">
        <w:rPr>
          <w:rFonts w:ascii="Times New Roman" w:eastAsia="Times New Roman" w:hAnsi="Times New Roman" w:cs="Times New Roman"/>
          <w:b/>
          <w:bCs/>
          <w:color w:val="000000"/>
          <w:lang w:eastAsia="pl-PL"/>
        </w:rPr>
        <w:t>Powiatowy Zarząd Dróg w Nidzicy: Zakup remontera drogowego (Patcher)</w:t>
      </w:r>
      <w:r w:rsidRPr="00D56D04">
        <w:rPr>
          <w:rFonts w:ascii="Times New Roman" w:eastAsia="Times New Roman" w:hAnsi="Times New Roman" w:cs="Times New Roman"/>
          <w:b/>
          <w:bCs/>
          <w:color w:val="000000"/>
          <w:lang w:eastAsia="pl-PL"/>
        </w:rPr>
        <w:br/>
        <w:t>OGŁOSZENIE O ZAMÓWIENIU - Dostawy</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Zamieszczanie ogłoszenia:</w:t>
      </w:r>
      <w:r w:rsidRPr="00D56D04">
        <w:rPr>
          <w:rFonts w:ascii="Times New Roman" w:eastAsia="Times New Roman" w:hAnsi="Times New Roman" w:cs="Times New Roman"/>
          <w:color w:val="000000"/>
          <w:lang w:eastAsia="pl-PL"/>
        </w:rPr>
        <w:t> Zamieszczanie obowiązkowe</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Ogłoszenie dotyczy:</w:t>
      </w:r>
      <w:r w:rsidRPr="00D56D04">
        <w:rPr>
          <w:rFonts w:ascii="Times New Roman" w:eastAsia="Times New Roman" w:hAnsi="Times New Roman" w:cs="Times New Roman"/>
          <w:color w:val="000000"/>
          <w:lang w:eastAsia="pl-PL"/>
        </w:rPr>
        <w:t> Zamówienia publicznego</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Zamówienie dotyczy projektu lub programu współfinansowanego ze środków Unii Europejskiej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Nie</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Nazwa projektu lub programu</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Nie</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rPr>
          <w:rFonts w:ascii="Times New Roman" w:eastAsia="Times New Roman" w:hAnsi="Times New Roman" w:cs="Times New Roman"/>
          <w:b/>
          <w:bCs/>
          <w:color w:val="000000"/>
          <w:lang w:eastAsia="pl-PL"/>
        </w:rPr>
      </w:pPr>
      <w:r w:rsidRPr="00D56D04">
        <w:rPr>
          <w:rFonts w:ascii="Times New Roman" w:eastAsia="Times New Roman" w:hAnsi="Times New Roman" w:cs="Times New Roman"/>
          <w:b/>
          <w:bCs/>
          <w:color w:val="000000"/>
          <w:u w:val="single"/>
          <w:lang w:eastAsia="pl-PL"/>
        </w:rPr>
        <w:t>SEKCJA I: ZAMAWIAJĄCY</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Postępowanie przeprowadza centralny zamawiający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Nie</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Nie</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Informacje na temat podmiotu któremu zamawiający powierzył/powierzyli prowadzenie postępowania:</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Postępowanie jest przeprowadzane wspólnie przez zamawiających</w:t>
      </w:r>
      <w:r w:rsidRPr="00D56D04">
        <w:rPr>
          <w:rFonts w:ascii="Times New Roman" w:eastAsia="Times New Roman" w:hAnsi="Times New Roman" w:cs="Times New Roman"/>
          <w:color w:val="000000"/>
          <w:lang w:eastAsia="pl-PL"/>
        </w:rPr>
        <w:t>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Nie</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Nie</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Informacje dodatkowe:</w:t>
      </w:r>
      <w:r w:rsidRPr="00D56D04">
        <w:rPr>
          <w:rFonts w:ascii="Times New Roman" w:eastAsia="Times New Roman" w:hAnsi="Times New Roman" w:cs="Times New Roman"/>
          <w:color w:val="000000"/>
          <w:lang w:eastAsia="pl-PL"/>
        </w:rPr>
        <w:t>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 1) NAZWA I ADRES: </w:t>
      </w:r>
      <w:r w:rsidRPr="00D56D04">
        <w:rPr>
          <w:rFonts w:ascii="Times New Roman" w:eastAsia="Times New Roman" w:hAnsi="Times New Roman" w:cs="Times New Roman"/>
          <w:color w:val="000000"/>
          <w:lang w:eastAsia="pl-PL"/>
        </w:rPr>
        <w:t>Powiatowy Zarząd Dróg w Nidzicy, krajowy numer identyfikacyjny 51075050000000, ul. ul. Kolejowa  29 , 13100   Nidzica, woj. warmińsko-mazurskie, państwo Polska, tel. 896 252 313, e-mail pzdnidzica@wp.pl, faks 896 254 129. </w:t>
      </w:r>
      <w:r w:rsidRPr="00D56D04">
        <w:rPr>
          <w:rFonts w:ascii="Times New Roman" w:eastAsia="Times New Roman" w:hAnsi="Times New Roman" w:cs="Times New Roman"/>
          <w:color w:val="000000"/>
          <w:lang w:eastAsia="pl-PL"/>
        </w:rPr>
        <w:br/>
        <w:t>Adres strony internetowej (URL): www.bip.powiatnidzicki.pl </w:t>
      </w:r>
      <w:r w:rsidRPr="00D56D04">
        <w:rPr>
          <w:rFonts w:ascii="Times New Roman" w:eastAsia="Times New Roman" w:hAnsi="Times New Roman" w:cs="Times New Roman"/>
          <w:color w:val="000000"/>
          <w:lang w:eastAsia="pl-PL"/>
        </w:rPr>
        <w:br/>
        <w:t>Adres profilu nabywcy: </w:t>
      </w:r>
      <w:r w:rsidRPr="00D56D04">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 2) RODZAJ ZAMAWIAJĄCEGO: </w:t>
      </w:r>
      <w:r w:rsidRPr="00D56D04">
        <w:rPr>
          <w:rFonts w:ascii="Times New Roman" w:eastAsia="Times New Roman" w:hAnsi="Times New Roman" w:cs="Times New Roman"/>
          <w:color w:val="000000"/>
          <w:lang w:eastAsia="pl-PL"/>
        </w:rPr>
        <w:t>Administracja samorządowa </w:t>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I.3) WSPÓLNE UDZIELANIE ZAMÓWIENIA </w:t>
      </w:r>
      <w:r w:rsidRPr="00D56D04">
        <w:rPr>
          <w:rFonts w:ascii="Times New Roman" w:eastAsia="Times New Roman" w:hAnsi="Times New Roman" w:cs="Times New Roman"/>
          <w:b/>
          <w:bCs/>
          <w:i/>
          <w:iCs/>
          <w:color w:val="000000"/>
          <w:lang w:eastAsia="pl-PL"/>
        </w:rPr>
        <w:t>(jeżeli dotyczy)</w:t>
      </w:r>
      <w:r w:rsidRPr="00D56D04">
        <w:rPr>
          <w:rFonts w:ascii="Times New Roman" w:eastAsia="Times New Roman" w:hAnsi="Times New Roman" w:cs="Times New Roman"/>
          <w:b/>
          <w:bCs/>
          <w:color w:val="000000"/>
          <w:lang w:eastAsia="pl-PL"/>
        </w:rPr>
        <w:t>:</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I.4) KOMUNIKACJA: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lastRenderedPageBreak/>
        <w:t>Nie </w:t>
      </w:r>
      <w:r w:rsidRPr="00D56D04">
        <w:rPr>
          <w:rFonts w:ascii="Times New Roman" w:eastAsia="Times New Roman" w:hAnsi="Times New Roman" w:cs="Times New Roman"/>
          <w:color w:val="000000"/>
          <w:lang w:eastAsia="pl-PL"/>
        </w:rPr>
        <w:br/>
        <w:t>www.bip.powiatnidzicki.pl</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Adres strony internetowej, na której zamieszczona będzie specyfikacja istotnych warunków zamówienia</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Nie </w:t>
      </w:r>
      <w:r w:rsidRPr="00D56D04">
        <w:rPr>
          <w:rFonts w:ascii="Times New Roman" w:eastAsia="Times New Roman" w:hAnsi="Times New Roman" w:cs="Times New Roman"/>
          <w:color w:val="000000"/>
          <w:lang w:eastAsia="pl-PL"/>
        </w:rPr>
        <w:br/>
        <w:t>www.bip.powiatnidzicki.pl</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Dostęp do dokumentów z postępowania jest ograniczony - więcej informacji można uzyskać pod adresem</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Nie </w:t>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Oferty lub wnioski o dopuszczenie do udziału w postępowaniu należy przesyłać:</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Elektronicznie</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Nie </w:t>
      </w:r>
      <w:r w:rsidRPr="00D56D04">
        <w:rPr>
          <w:rFonts w:ascii="Times New Roman" w:eastAsia="Times New Roman" w:hAnsi="Times New Roman" w:cs="Times New Roman"/>
          <w:color w:val="000000"/>
          <w:lang w:eastAsia="pl-PL"/>
        </w:rPr>
        <w:br/>
        <w:t>adres </w:t>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rPr>
          <w:rFonts w:ascii="Times New Roman" w:eastAsia="Times New Roman" w:hAnsi="Times New Roman" w:cs="Times New Roman"/>
          <w:color w:val="000000"/>
          <w:lang w:eastAsia="pl-PL"/>
        </w:rPr>
      </w:pP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t>Nie </w:t>
      </w:r>
      <w:r w:rsidRPr="00D56D04">
        <w:rPr>
          <w:rFonts w:ascii="Times New Roman" w:eastAsia="Times New Roman" w:hAnsi="Times New Roman" w:cs="Times New Roman"/>
          <w:color w:val="000000"/>
          <w:lang w:eastAsia="pl-PL"/>
        </w:rPr>
        <w:br/>
        <w:t>Inny sposób: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Wymagane jest przesłanie ofert lub wniosków o dopuszczenie do udziału w postępowaniu w inny sposób:</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t>Tak </w:t>
      </w:r>
      <w:r w:rsidRPr="00D56D04">
        <w:rPr>
          <w:rFonts w:ascii="Times New Roman" w:eastAsia="Times New Roman" w:hAnsi="Times New Roman" w:cs="Times New Roman"/>
          <w:color w:val="000000"/>
          <w:lang w:eastAsia="pl-PL"/>
        </w:rPr>
        <w:br/>
        <w:t>Inny sposób: </w:t>
      </w:r>
      <w:r w:rsidRPr="00D56D04">
        <w:rPr>
          <w:rFonts w:ascii="Times New Roman" w:eastAsia="Times New Roman" w:hAnsi="Times New Roman" w:cs="Times New Roman"/>
          <w:color w:val="000000"/>
          <w:lang w:eastAsia="pl-PL"/>
        </w:rPr>
        <w:br/>
        <w:t>w formie pisemnej pod rygorem nieważności </w:t>
      </w:r>
      <w:r w:rsidRPr="00D56D04">
        <w:rPr>
          <w:rFonts w:ascii="Times New Roman" w:eastAsia="Times New Roman" w:hAnsi="Times New Roman" w:cs="Times New Roman"/>
          <w:color w:val="000000"/>
          <w:lang w:eastAsia="pl-PL"/>
        </w:rPr>
        <w:br/>
        <w:t>Adres: </w:t>
      </w:r>
      <w:r w:rsidRPr="00D56D04">
        <w:rPr>
          <w:rFonts w:ascii="Times New Roman" w:eastAsia="Times New Roman" w:hAnsi="Times New Roman" w:cs="Times New Roman"/>
          <w:color w:val="000000"/>
          <w:lang w:eastAsia="pl-PL"/>
        </w:rPr>
        <w:br/>
        <w:t>ul. Kolejowa 29, 13-100 Nidzica</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lastRenderedPageBreak/>
        <w:br/>
      </w:r>
      <w:r w:rsidRPr="00D56D04">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Nie </w:t>
      </w:r>
      <w:r w:rsidRPr="00D56D04">
        <w:rPr>
          <w:rFonts w:ascii="Times New Roman" w:eastAsia="Times New Roman" w:hAnsi="Times New Roman" w:cs="Times New Roman"/>
          <w:color w:val="000000"/>
          <w:lang w:eastAsia="pl-PL"/>
        </w:rPr>
        <w:br/>
        <w:t>Nieograniczony, pełny, bezpośredni i bezpłatny dostęp do tych narzędzi można uzyskać pod adresem: (URL) </w:t>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rPr>
          <w:rFonts w:ascii="Times New Roman" w:eastAsia="Times New Roman" w:hAnsi="Times New Roman" w:cs="Times New Roman"/>
          <w:b/>
          <w:bCs/>
          <w:color w:val="000000"/>
          <w:lang w:eastAsia="pl-PL"/>
        </w:rPr>
      </w:pPr>
      <w:r w:rsidRPr="00D56D04">
        <w:rPr>
          <w:rFonts w:ascii="Times New Roman" w:eastAsia="Times New Roman" w:hAnsi="Times New Roman" w:cs="Times New Roman"/>
          <w:b/>
          <w:bCs/>
          <w:color w:val="000000"/>
          <w:u w:val="single"/>
          <w:lang w:eastAsia="pl-PL"/>
        </w:rPr>
        <w:t>SEKCJA II: PRZEDMIOT ZAMÓWIENIA</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II.1) Nazwa nadana zamówieniu przez zamawiającego: </w:t>
      </w:r>
      <w:r w:rsidRPr="00D56D04">
        <w:rPr>
          <w:rFonts w:ascii="Times New Roman" w:eastAsia="Times New Roman" w:hAnsi="Times New Roman" w:cs="Times New Roman"/>
          <w:color w:val="000000"/>
          <w:lang w:eastAsia="pl-PL"/>
        </w:rPr>
        <w:t>Zakup remontera drogowego (Patcher)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Numer referencyjny: </w:t>
      </w:r>
      <w:r w:rsidRPr="00D56D04">
        <w:rPr>
          <w:rFonts w:ascii="Times New Roman" w:eastAsia="Times New Roman" w:hAnsi="Times New Roman" w:cs="Times New Roman"/>
          <w:color w:val="000000"/>
          <w:lang w:eastAsia="pl-PL"/>
        </w:rPr>
        <w:t>02/2017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Przed wszczęciem postępowania o udzielenie zamówienia przeprowadzono dialog techniczny </w:t>
      </w:r>
    </w:p>
    <w:p w:rsidR="00D56D04" w:rsidRPr="00D56D04" w:rsidRDefault="00D56D04" w:rsidP="00D56D04">
      <w:pPr>
        <w:spacing w:after="0" w:line="450" w:lineRule="atLeast"/>
        <w:jc w:val="both"/>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Nie</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II.2) Rodzaj zamówienia: </w:t>
      </w:r>
      <w:r w:rsidRPr="00D56D04">
        <w:rPr>
          <w:rFonts w:ascii="Times New Roman" w:eastAsia="Times New Roman" w:hAnsi="Times New Roman" w:cs="Times New Roman"/>
          <w:color w:val="000000"/>
          <w:lang w:eastAsia="pl-PL"/>
        </w:rPr>
        <w:t>Dostawy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II.3) Informacja o możliwości składania ofert częściowych</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t>Zamówienie podzielone jest na części: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Nie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Oferty lub wnioski o dopuszczenie do udziału w postępowaniu można składać w odniesieniu do:</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Zamawiający zastrzega sobie prawo do udzielenia łącznie następujących części lub grup części:</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Maksymalna liczba części zamówienia, na które może zostać udzielone zamówienie jednemu wykonawcy:</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II.4) Krótki opis przedmiotu zamówienia </w:t>
      </w:r>
      <w:r w:rsidRPr="00D56D04">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D56D04">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D56D04">
        <w:rPr>
          <w:rFonts w:ascii="Times New Roman" w:eastAsia="Times New Roman" w:hAnsi="Times New Roman" w:cs="Times New Roman"/>
          <w:color w:val="000000"/>
          <w:lang w:eastAsia="pl-PL"/>
        </w:rPr>
        <w:t xml:space="preserve">1. Przedmiot zamówienia „Zakup remontera drogowego- Patcher wraz z montażem na </w:t>
      </w:r>
      <w:r w:rsidRPr="00D56D04">
        <w:rPr>
          <w:rFonts w:ascii="Times New Roman" w:eastAsia="Times New Roman" w:hAnsi="Times New Roman" w:cs="Times New Roman"/>
          <w:color w:val="000000"/>
          <w:lang w:eastAsia="pl-PL"/>
        </w:rPr>
        <w:lastRenderedPageBreak/>
        <w:t xml:space="preserve">skrzyni ładunkowej samochodu ciężarowego należącego do Powiatowego Zarządu Dróg w Nidzicy”. 2. Przedmiotem zamówienia jest zakup fabrycznie nowego remontera drogowego- Patcher wraz z montażem na skrzyni ładunkowej samochodu należącego do Zamawiającego, przeznaczonego do remontów nawierzchni bitumicznych poprzez wypełnianie i uszczelnianie ubytków grysem kamiennym otoczonym emulsją bitumiczną. Grys podawany jest sprężonym powietrzem poprzez przewód do głowicy roboczej, w której jest otaczany emulsją bitumiczną. 3. Wymagane parametry i wyposażenie remontera-Patcher: a) remonter fabrycznie nowy z 2017r o masie własnej nieprzekraczającej 3t. . b) silnik Diesla chłodzony powietrzem o mocy minimum 23 KW, napędzający obwody hydrauliczne remontera w tym : dmuchawy, pompy emulsji i ślimaki. c) zasobnik na kruszywo dwukomorowy, pojemność komór łączna 4 m3 . d) podawanie kruszywa dwoma niezależnymi podajnikami ślimakowymi. e) zbiornik na emulsję o pojemności co najmniej 1000 litrów, izolowany, wyposażony we wskaźniki poziomu emulsji oraz temperatury emulsji. f) ogrzewanie emulsji palnikiem olejowym z zamkniętą komorą spalania sterowanym automatycznie z precyzyjną regulacją temperatury emulsji. g) paliwo palnika: olej napędowy. h) Pompa do emulsji bitumicznej, zlokalizowana poza zbiornikiem, o napędzie hydraulicznym. i) Głowica z dyszami mieszającymi podająca grys, emulsję bitumiczną i powietrze. j) ramię robocze umożliwiające pracę w promieniu nie mniejszym niż 4 m ze wspomaganiem pneumatycznym, zamontowane w tylnej części pojazdu, przegubowe i uchylne, z przewodami doprowadzającymi kruszywo i emulsję bitumiczną, z bezstopniową regulacją wysokości głowicy roboczej realizowaną siłownikiem pneumatycznym, z demontowalnym pulpitem sterującym. Wysięgnik na czas przejazdu samochodu składany. k) system redukcji prędkości powietrza z głowicy roboczej, ilości emulsji oraz grysu z bezstopniową regulacją , sterowaną z pulpitu przy głowicy roboczej z podglądem parametrów na wyświetlaczu LED. l) Remonter jest wyposażony w dwa pulpity sterujące, jeden w kabinie kierowcy drugi przy głowicy roboczej. m) Pomarańczowa ostrzegawcza lampa błyskowa zamontowana u góry remontera. n) Ledowe oświetlenie ostrzegawcze w kolorze pomarańczowym do sygnalizacji kierunku omijania remontera przez inne pojazdy, zamontowana na remonterze z tyłu pojazdu z możliwością wyświetlania pozycji: strzała w lewo, strzała w prawo, krzyż. 4. Pozostałe wymagania dotyczące przedmiotu zamówienia: a) Wszystkie podzespoły oraz elementy wyposażenia urządzenia montowane fabrycznie; b) Okres gwarancji udzielony przez Wykonawcę min. 12 miesięcy; c) Naprawy gwarancyjne bezpłatne w miejscu stacjonowania bazy zakładu , naprawa do 5 dni roboczych licząc od dnia zgłoszenia; d) Czas reakcji Wykonawcy na zgłoszenie serwisowe/naprawy nie dłużej jak 48 </w:t>
      </w:r>
      <w:r w:rsidRPr="00D56D04">
        <w:rPr>
          <w:rFonts w:ascii="Times New Roman" w:eastAsia="Times New Roman" w:hAnsi="Times New Roman" w:cs="Times New Roman"/>
          <w:color w:val="000000"/>
          <w:lang w:eastAsia="pl-PL"/>
        </w:rPr>
        <w:lastRenderedPageBreak/>
        <w:t>godzin; e) Przeglądy okresowe bezpłatne w okresie gwarancji w miejscu garażowania urządzenia serwis gwarancyjny sprawowany bezpośrednio przez Wykonawcę; f) W cenie należy uwzględnić przeglądy gwarancyjne. 5. W cenie oferty należy uwzględnić realizację usługi montażu remontera na skrzyni ładunkowej samochodu należącego do Zamawiającego w miejscu garażowania samochodu. Remonter powinien być zamontowany na samochodzie w sposób „nie na stałe” tzn. z możliwością łatwego demontażu. 6. W cenie oferty należy uwzględnić przeszkolenie operatorów remontera pod względem eksploatacyjnym oraz technicznym. 7. Fizyczny montaż sprzętu oraz szkolenie pracowników zostanie określone przez Zamawiającego po podpisaniu umowy. 8. Dostarczony remonter musi być wyposażony w następujące dokumenty: a) Certyfikat CE, b) Gwarancja, c) Instrukcja obsługi w języku polskim i katalog części zamiennych, d) Książka serwisowa w języku polskim. 9. Kod CPV: 34920000-2 Sprzęt drogowy Uwaga: Ilekroć w dokumentacji przetargowej, w tym specyfikacji istotnych warunków zamówienia, wskazano markę lub pochodzenie produktu lub urządzenia, należy przyjąć, że za każdą nazwą jest umieszczone słowo „lub równoważne”, tzn. że wbudowane materiały, urządzenia itp. będą posiadały (charakteryzowały się) wszystkimi parametrami nie gorszymi niż opisane w dokumentacji.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II.5) Główny kod CPV: </w:t>
      </w:r>
      <w:r w:rsidRPr="00D56D04">
        <w:rPr>
          <w:rFonts w:ascii="Times New Roman" w:eastAsia="Times New Roman" w:hAnsi="Times New Roman" w:cs="Times New Roman"/>
          <w:color w:val="000000"/>
          <w:lang w:eastAsia="pl-PL"/>
        </w:rPr>
        <w:t>3492000-0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Dodatkowe kody CPV:</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II.6) Całkowita wartość zamówienia </w:t>
      </w:r>
      <w:r w:rsidRPr="00D56D04">
        <w:rPr>
          <w:rFonts w:ascii="Times New Roman" w:eastAsia="Times New Roman" w:hAnsi="Times New Roman" w:cs="Times New Roman"/>
          <w:i/>
          <w:iCs/>
          <w:color w:val="000000"/>
          <w:lang w:eastAsia="pl-PL"/>
        </w:rPr>
        <w:t>(jeżeli zamawiający podaje informacje o wartości zamówienia)</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t>Wartość bez VAT: </w:t>
      </w:r>
      <w:r w:rsidRPr="00D56D04">
        <w:rPr>
          <w:rFonts w:ascii="Times New Roman" w:eastAsia="Times New Roman" w:hAnsi="Times New Roman" w:cs="Times New Roman"/>
          <w:color w:val="000000"/>
          <w:lang w:eastAsia="pl-PL"/>
        </w:rPr>
        <w:br/>
        <w:t>Waluta: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II.7) Czy przewiduje się udzielenie zamówień, o których mowa w art. 67 ust. 1 pkt 6 i 7 lub w art. 134 ust. 6 pkt 3 ustawy Pzp: </w:t>
      </w:r>
      <w:r w:rsidRPr="00D56D04">
        <w:rPr>
          <w:rFonts w:ascii="Times New Roman" w:eastAsia="Times New Roman" w:hAnsi="Times New Roman" w:cs="Times New Roman"/>
          <w:color w:val="000000"/>
          <w:lang w:eastAsia="pl-PL"/>
        </w:rPr>
        <w:t>Nie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lastRenderedPageBreak/>
        <w:t>Określenie przedmiotu, wielkości lub zakresu oraz warunków na jakich zostaną udzielone zamówienia, o których mowa w art. 67 ust. 1 pkt 6 lub w art. 134 ust. 6 pkt 3 ustawy Pzp: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t>miesiącach:   </w:t>
      </w:r>
      <w:r w:rsidRPr="00D56D04">
        <w:rPr>
          <w:rFonts w:ascii="Times New Roman" w:eastAsia="Times New Roman" w:hAnsi="Times New Roman" w:cs="Times New Roman"/>
          <w:i/>
          <w:iCs/>
          <w:color w:val="000000"/>
          <w:lang w:eastAsia="pl-PL"/>
        </w:rPr>
        <w:t> lub </w:t>
      </w:r>
      <w:r w:rsidRPr="00D56D04">
        <w:rPr>
          <w:rFonts w:ascii="Times New Roman" w:eastAsia="Times New Roman" w:hAnsi="Times New Roman" w:cs="Times New Roman"/>
          <w:b/>
          <w:bCs/>
          <w:color w:val="000000"/>
          <w:lang w:eastAsia="pl-PL"/>
        </w:rPr>
        <w:t>dniach:</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i/>
          <w:iCs/>
          <w:color w:val="000000"/>
          <w:lang w:eastAsia="pl-PL"/>
        </w:rPr>
        <w:t>lub</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data rozpoczęcia: </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i/>
          <w:iCs/>
          <w:color w:val="000000"/>
          <w:lang w:eastAsia="pl-PL"/>
        </w:rPr>
        <w:t> lub </w:t>
      </w:r>
      <w:r w:rsidRPr="00D56D04">
        <w:rPr>
          <w:rFonts w:ascii="Times New Roman" w:eastAsia="Times New Roman" w:hAnsi="Times New Roman" w:cs="Times New Roman"/>
          <w:b/>
          <w:bCs/>
          <w:color w:val="000000"/>
          <w:lang w:eastAsia="pl-PL"/>
        </w:rPr>
        <w:t>zakończenia: </w:t>
      </w:r>
      <w:r w:rsidRPr="00D56D04">
        <w:rPr>
          <w:rFonts w:ascii="Times New Roman" w:eastAsia="Times New Roman" w:hAnsi="Times New Roman" w:cs="Times New Roman"/>
          <w:color w:val="000000"/>
          <w:lang w:eastAsia="pl-PL"/>
        </w:rPr>
        <w:t>2017-12-15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II.9) Informacje dodatkowe:</w:t>
      </w:r>
    </w:p>
    <w:p w:rsidR="00D56D04" w:rsidRPr="00D56D04" w:rsidRDefault="00D56D04" w:rsidP="00D56D04">
      <w:pPr>
        <w:spacing w:after="0" w:line="450" w:lineRule="atLeast"/>
        <w:rPr>
          <w:rFonts w:ascii="Times New Roman" w:eastAsia="Times New Roman" w:hAnsi="Times New Roman" w:cs="Times New Roman"/>
          <w:b/>
          <w:bCs/>
          <w:color w:val="000000"/>
          <w:lang w:eastAsia="pl-PL"/>
        </w:rPr>
      </w:pPr>
      <w:r w:rsidRPr="00D56D04">
        <w:rPr>
          <w:rFonts w:ascii="Times New Roman" w:eastAsia="Times New Roman" w:hAnsi="Times New Roman" w:cs="Times New Roman"/>
          <w:b/>
          <w:bCs/>
          <w:color w:val="000000"/>
          <w:u w:val="single"/>
          <w:lang w:eastAsia="pl-PL"/>
        </w:rPr>
        <w:t>SEKCJA III: INFORMACJE O CHARAKTERZE PRAWNYM, EKONOMICZNYM, FINANSOWYM I TECHNICZNYM</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III.1) WARUNKI UDZIAŁU W POSTĘPOWANIU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t>Określenie warunków: Wykonawca składa oświadczenie o spełnieniu warunku. Zamawiający nie wyznacza szczegółowego warunku w tym zakresie. </w:t>
      </w:r>
      <w:r w:rsidRPr="00D56D04">
        <w:rPr>
          <w:rFonts w:ascii="Times New Roman" w:eastAsia="Times New Roman" w:hAnsi="Times New Roman" w:cs="Times New Roman"/>
          <w:color w:val="000000"/>
          <w:lang w:eastAsia="pl-PL"/>
        </w:rPr>
        <w:br/>
        <w:t>Informacje dodatkowe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III.1.2) Sytuacja finansowa lub ekonomiczna </w:t>
      </w:r>
      <w:r w:rsidRPr="00D56D04">
        <w:rPr>
          <w:rFonts w:ascii="Times New Roman" w:eastAsia="Times New Roman" w:hAnsi="Times New Roman" w:cs="Times New Roman"/>
          <w:color w:val="000000"/>
          <w:lang w:eastAsia="pl-PL"/>
        </w:rPr>
        <w:br/>
        <w:t>Określenie warunków: Wykonawca składa oświadczenie o spełnieniu warunku. Zamawiający nie wyznacza szczegółowego warunku w tym zakresie. </w:t>
      </w:r>
      <w:r w:rsidRPr="00D56D04">
        <w:rPr>
          <w:rFonts w:ascii="Times New Roman" w:eastAsia="Times New Roman" w:hAnsi="Times New Roman" w:cs="Times New Roman"/>
          <w:color w:val="000000"/>
          <w:lang w:eastAsia="pl-PL"/>
        </w:rPr>
        <w:br/>
        <w:t>Informacje dodatkowe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III.1.3) Zdolność techniczna lub zawodowa </w:t>
      </w:r>
      <w:r w:rsidRPr="00D56D04">
        <w:rPr>
          <w:rFonts w:ascii="Times New Roman" w:eastAsia="Times New Roman" w:hAnsi="Times New Roman" w:cs="Times New Roman"/>
          <w:color w:val="000000"/>
          <w:lang w:eastAsia="pl-PL"/>
        </w:rPr>
        <w:br/>
        <w:t xml:space="preserve">Określenie warunków: Zamawiający uzna powyższy warunek za spełniony w przypadku Wykonawców, którzy w okresie ostatnich trzech lat przed terminem składania ofert, a jeżeli okres prowadzenia działalności jest krótszy – w tym okresie, wykażą wykonanie co najmniej 2 zamówień na dostawy remonterów drogowych o wartości każdego zamówienia nie mniejszej niż 70% wynagrodzenia brutto określonego w Formularzu oferty Wykonawcy W przypadku gdy jakakolwiek wartość dotycząca ww. warunku wyrażona będzie w walucie obcej, Zamawiający przeliczy tą wartość zgodnie ze średnim kursem walut NBP dla danej waluty z daty wszczęcia postępowania o udzielenie zamówienia publicznego (za datę wszczęcia postępowania Zamawiający uznaje datę umieszczenia ogłoszenia o zamówieniu w miejscu publicznie dostępnym w swojej siedzibie oraz na stronie </w:t>
      </w:r>
      <w:r w:rsidRPr="00D56D04">
        <w:rPr>
          <w:rFonts w:ascii="Times New Roman" w:eastAsia="Times New Roman" w:hAnsi="Times New Roman" w:cs="Times New Roman"/>
          <w:color w:val="000000"/>
          <w:lang w:eastAsia="pl-PL"/>
        </w:rPr>
        <w:lastRenderedPageBreak/>
        <w:t>internetowej). Jeżeli w tym dniu nie będzie opublikowany średni kurs NBP, Zamawiający przyjmie kurs sredni z ostatniej tabeli przed wszczęciem postępowania. </w:t>
      </w:r>
      <w:r w:rsidRPr="00D56D04">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56D04">
        <w:rPr>
          <w:rFonts w:ascii="Times New Roman" w:eastAsia="Times New Roman" w:hAnsi="Times New Roman" w:cs="Times New Roman"/>
          <w:color w:val="000000"/>
          <w:lang w:eastAsia="pl-PL"/>
        </w:rPr>
        <w:br/>
        <w:t>Informacje dodatkowe:</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III.2) PODSTAWY WYKLUCZENIA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III.2.1) Podstawy wykluczenia określone w art. 24 ust. 1 ustawy Pzp</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III.2.2) Zamawiający przewiduje wykluczenie wykonawcy na podstawie art. 24 ust. 5 ustawy Pzp</w:t>
      </w:r>
      <w:r w:rsidRPr="00D56D04">
        <w:rPr>
          <w:rFonts w:ascii="Times New Roman" w:eastAsia="Times New Roman" w:hAnsi="Times New Roman" w:cs="Times New Roman"/>
          <w:color w:val="000000"/>
          <w:lang w:eastAsia="pl-PL"/>
        </w:rPr>
        <w:t> Tak Zamawiający przewiduje następujące fakultatywne podstawy wykluczenia: Tak (podstawa wykluczenia określona w art. 24 ust. 5 pkt 1 ustawy Pzp)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Tak (podstawa wykluczenia określona w art. 24 ust. 5 pkt 4 ustawy Pzp)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Oświadczenie o niepodleganiu wykluczeniu oraz spełnianiu warunków udziału w postępowaniu </w:t>
      </w:r>
      <w:r w:rsidRPr="00D56D04">
        <w:rPr>
          <w:rFonts w:ascii="Times New Roman" w:eastAsia="Times New Roman" w:hAnsi="Times New Roman" w:cs="Times New Roman"/>
          <w:color w:val="000000"/>
          <w:lang w:eastAsia="pl-PL"/>
        </w:rPr>
        <w:br/>
        <w:t>Tak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Oświadczenie o spełnianiu kryteriów selekcji </w:t>
      </w:r>
      <w:r w:rsidRPr="00D56D04">
        <w:rPr>
          <w:rFonts w:ascii="Times New Roman" w:eastAsia="Times New Roman" w:hAnsi="Times New Roman" w:cs="Times New Roman"/>
          <w:color w:val="000000"/>
          <w:lang w:eastAsia="pl-PL"/>
        </w:rPr>
        <w:br/>
        <w:t>Nie</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lastRenderedPageBreak/>
        <w:t>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prowadza do zakłócenia konkurencji w postępowaniu. 3. Jeżeli Wykonawca ma siedzibę lub miejsce zamieszkania poza terytorium Rzeczypospolitej Polskiej, zamiast dokumentów, o których mowa w ust. 7; 1) pkt 1 składa dokument lub dokumenty wystawione w kraju, w którym Wykonawca ma siedzibę lub miejsce zamieszkania, potwierdzające odpowiednio, że: a) Nie otwarto jego likwidacji ani nie ogłoszono upadłości</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III.5.1) W ZAKRESIE SPEŁNIANIA WARUNKÓW UDZIAŁU W POSTĘPOWANIU:</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t>1) W celu potwierdzenia spełniania przez wykonawcę warunków udziału w postępowaniu dotyczących zdolności technicznej lub zawodowej, Zamawiający będzie żądał przedstawienia następujących dokumentów: a)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sa wykonywane należycie, przy czym dowodami, o których mowa, są referencje bądź inne dokumenty wystawione przez podmiot, na rzecz którego usługi były wykonywane, a w przypadku świadczeń okresowych lub ciągłych sa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 4)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lastRenderedPageBreak/>
        <w:t>III.5.2) W ZAKRESIE KRYTERIÓW SELEKCJI:</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III.7) INNE DOKUMENTY NIE WYMIENIONE W pkt III.3) - III.6)</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 xml:space="preserve">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6. Zamawiający przed udzieleniem zamówienia, wezwie na podstawie art. 26 ust. 2 ustawy Pzp Wykonawcę, którego oferta została najwyżej oceniona do złożenia w wyznaczonym, nie krótszym niż 5 dni , terminie aktualnych na dzień złożenia następujących oświadczeń lub dokumentów potwierdzających spełnianie warunków udziału w postępowaniu. 10. Zamawiający informuje, że zgodnie z art. 24aa ust. 1 ustawy Pzp najpierw dokona oceny ofert, a następnie zbada czy wykonawca, którego oferta została oceniona jako najkorzystniejsza, nie podlega wykluczeniu oraz spełnia warunki udziału w postępowaniu. 11. Wykonawca może w celu potwierdzenia spełniania warunków udziału w postępowaniu w stosownych </w:t>
      </w:r>
      <w:r w:rsidRPr="00D56D04">
        <w:rPr>
          <w:rFonts w:ascii="Times New Roman" w:eastAsia="Times New Roman" w:hAnsi="Times New Roman" w:cs="Times New Roman"/>
          <w:color w:val="000000"/>
          <w:lang w:eastAsia="pl-PL"/>
        </w:rPr>
        <w:lastRenderedPageBreak/>
        <w:t>sytuacjach oraz w odniesieniu do konkretnego zamówienia lub jego części polegać na zdolnościach technicznych lub zawodowych lub sytuacji finansowej lub ekonomicznej innych podmiotów, niezależnie od charakteru prawnego łączących go z nimi stosunków prawnych. 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56D04" w:rsidRPr="00D56D04" w:rsidRDefault="00D56D04" w:rsidP="00D56D04">
      <w:pPr>
        <w:spacing w:after="0" w:line="450" w:lineRule="atLeast"/>
        <w:rPr>
          <w:rFonts w:ascii="Times New Roman" w:eastAsia="Times New Roman" w:hAnsi="Times New Roman" w:cs="Times New Roman"/>
          <w:b/>
          <w:bCs/>
          <w:color w:val="000000"/>
          <w:lang w:eastAsia="pl-PL"/>
        </w:rPr>
      </w:pPr>
      <w:r w:rsidRPr="00D56D04">
        <w:rPr>
          <w:rFonts w:ascii="Times New Roman" w:eastAsia="Times New Roman" w:hAnsi="Times New Roman" w:cs="Times New Roman"/>
          <w:b/>
          <w:bCs/>
          <w:color w:val="000000"/>
          <w:u w:val="single"/>
          <w:lang w:eastAsia="pl-PL"/>
        </w:rPr>
        <w:t>SEKCJA IV: PROCEDURA</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IV.1) OPIS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IV.1.1) Tryb udzielenia zamówienia: </w:t>
      </w:r>
      <w:r w:rsidRPr="00D56D04">
        <w:rPr>
          <w:rFonts w:ascii="Times New Roman" w:eastAsia="Times New Roman" w:hAnsi="Times New Roman" w:cs="Times New Roman"/>
          <w:color w:val="000000"/>
          <w:lang w:eastAsia="pl-PL"/>
        </w:rPr>
        <w:t>Przetarg nieograniczony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IV.1.2) Zamawiający żąda wniesienia wadium:</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Tak </w:t>
      </w:r>
      <w:r w:rsidRPr="00D56D04">
        <w:rPr>
          <w:rFonts w:ascii="Times New Roman" w:eastAsia="Times New Roman" w:hAnsi="Times New Roman" w:cs="Times New Roman"/>
          <w:color w:val="000000"/>
          <w:lang w:eastAsia="pl-PL"/>
        </w:rPr>
        <w:br/>
        <w:t>Informacja na temat wadium </w:t>
      </w:r>
      <w:r w:rsidRPr="00D56D04">
        <w:rPr>
          <w:rFonts w:ascii="Times New Roman" w:eastAsia="Times New Roman" w:hAnsi="Times New Roman" w:cs="Times New Roman"/>
          <w:color w:val="000000"/>
          <w:lang w:eastAsia="pl-PL"/>
        </w:rPr>
        <w:br/>
        <w:t>Wymaga się wniesienia wadium w wysokości: 5.000,00 zł (słownie: pięć tysięcy złotych 00/100). w terminie do dnia 18.09.2017 r . do godz. 9:30. Wadium wnoszone w pieniądzu powinno się znaleźć na rachunku bankowym zamawiającego najpóźniej do dnia 18.09.2017 r . godz. 9:30</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IV.1.3) Przewiduje się udzielenie zaliczek na poczet wykonania zamówienia:</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Nie </w:t>
      </w:r>
      <w:r w:rsidRPr="00D56D04">
        <w:rPr>
          <w:rFonts w:ascii="Times New Roman" w:eastAsia="Times New Roman" w:hAnsi="Times New Roman" w:cs="Times New Roman"/>
          <w:color w:val="000000"/>
          <w:lang w:eastAsia="pl-PL"/>
        </w:rPr>
        <w:br/>
        <w:t>Należy podać informacje na temat udzielania zaliczek: </w:t>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Nie </w:t>
      </w:r>
      <w:r w:rsidRPr="00D56D04">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D56D04">
        <w:rPr>
          <w:rFonts w:ascii="Times New Roman" w:eastAsia="Times New Roman" w:hAnsi="Times New Roman" w:cs="Times New Roman"/>
          <w:color w:val="000000"/>
          <w:lang w:eastAsia="pl-PL"/>
        </w:rPr>
        <w:br/>
        <w:t>Nie </w:t>
      </w:r>
      <w:r w:rsidRPr="00D56D04">
        <w:rPr>
          <w:rFonts w:ascii="Times New Roman" w:eastAsia="Times New Roman" w:hAnsi="Times New Roman" w:cs="Times New Roman"/>
          <w:color w:val="000000"/>
          <w:lang w:eastAsia="pl-PL"/>
        </w:rPr>
        <w:br/>
        <w:t>Informacje dodatkowe: </w:t>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lastRenderedPageBreak/>
        <w:br/>
      </w:r>
      <w:r w:rsidRPr="00D56D04">
        <w:rPr>
          <w:rFonts w:ascii="Times New Roman" w:eastAsia="Times New Roman" w:hAnsi="Times New Roman" w:cs="Times New Roman"/>
          <w:b/>
          <w:bCs/>
          <w:color w:val="000000"/>
          <w:lang w:eastAsia="pl-PL"/>
        </w:rPr>
        <w:t>IV.1.5.) Wymaga się złożenia oferty wariantowej:</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Nie </w:t>
      </w:r>
      <w:r w:rsidRPr="00D56D04">
        <w:rPr>
          <w:rFonts w:ascii="Times New Roman" w:eastAsia="Times New Roman" w:hAnsi="Times New Roman" w:cs="Times New Roman"/>
          <w:color w:val="000000"/>
          <w:lang w:eastAsia="pl-PL"/>
        </w:rPr>
        <w:br/>
        <w:t>Dopuszcza się złożenie oferty wariantowej </w:t>
      </w:r>
      <w:r w:rsidRPr="00D56D04">
        <w:rPr>
          <w:rFonts w:ascii="Times New Roman" w:eastAsia="Times New Roman" w:hAnsi="Times New Roman" w:cs="Times New Roman"/>
          <w:color w:val="000000"/>
          <w:lang w:eastAsia="pl-PL"/>
        </w:rPr>
        <w:br/>
        <w:t>Nie </w:t>
      </w:r>
      <w:r w:rsidRPr="00D56D04">
        <w:rPr>
          <w:rFonts w:ascii="Times New Roman" w:eastAsia="Times New Roman" w:hAnsi="Times New Roman" w:cs="Times New Roman"/>
          <w:color w:val="000000"/>
          <w:lang w:eastAsia="pl-PL"/>
        </w:rPr>
        <w:br/>
        <w:t>Złożenie oferty wariantowej dopuszcza się tylko z jednoczesnym złożeniem oferty zasadniczej: </w:t>
      </w:r>
      <w:r w:rsidRPr="00D56D04">
        <w:rPr>
          <w:rFonts w:ascii="Times New Roman" w:eastAsia="Times New Roman" w:hAnsi="Times New Roman" w:cs="Times New Roman"/>
          <w:color w:val="000000"/>
          <w:lang w:eastAsia="pl-PL"/>
        </w:rPr>
        <w:br/>
        <w:t>Nie</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IV.1.6) Przewidywana liczba wykonawców, którzy zostaną zaproszeni do udziału w postępowaniu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i/>
          <w:iCs/>
          <w:color w:val="000000"/>
          <w:lang w:eastAsia="pl-PL"/>
        </w:rPr>
        <w:t>(przetarg ograniczony, negocjacje z ogłoszeniem, dialog konkurencyjny, partnerstwo innowacyjne)</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Liczba wykonawców   </w:t>
      </w:r>
      <w:r w:rsidRPr="00D56D04">
        <w:rPr>
          <w:rFonts w:ascii="Times New Roman" w:eastAsia="Times New Roman" w:hAnsi="Times New Roman" w:cs="Times New Roman"/>
          <w:color w:val="000000"/>
          <w:lang w:eastAsia="pl-PL"/>
        </w:rPr>
        <w:br/>
        <w:t>Przewidywana minimalna liczba wykonawców </w:t>
      </w:r>
      <w:r w:rsidRPr="00D56D04">
        <w:rPr>
          <w:rFonts w:ascii="Times New Roman" w:eastAsia="Times New Roman" w:hAnsi="Times New Roman" w:cs="Times New Roman"/>
          <w:color w:val="000000"/>
          <w:lang w:eastAsia="pl-PL"/>
        </w:rPr>
        <w:br/>
        <w:t>Maksymalna liczba wykonawców   </w:t>
      </w:r>
      <w:r w:rsidRPr="00D56D04">
        <w:rPr>
          <w:rFonts w:ascii="Times New Roman" w:eastAsia="Times New Roman" w:hAnsi="Times New Roman" w:cs="Times New Roman"/>
          <w:color w:val="000000"/>
          <w:lang w:eastAsia="pl-PL"/>
        </w:rPr>
        <w:br/>
        <w:t>Kryteria selekcji wykonawców: </w:t>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IV.1.7) Informacje na temat umowy ramowej lub dynamicznego systemu zakupów:</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Umowa ramowa będzie zawarta: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Czy przewiduje się ograniczenie liczby uczestników umowy ramowej: </w:t>
      </w:r>
      <w:r w:rsidRPr="00D56D04">
        <w:rPr>
          <w:rFonts w:ascii="Times New Roman" w:eastAsia="Times New Roman" w:hAnsi="Times New Roman" w:cs="Times New Roman"/>
          <w:color w:val="000000"/>
          <w:lang w:eastAsia="pl-PL"/>
        </w:rPr>
        <w:br/>
        <w:t>Nie </w:t>
      </w:r>
      <w:r w:rsidRPr="00D56D04">
        <w:rPr>
          <w:rFonts w:ascii="Times New Roman" w:eastAsia="Times New Roman" w:hAnsi="Times New Roman" w:cs="Times New Roman"/>
          <w:color w:val="000000"/>
          <w:lang w:eastAsia="pl-PL"/>
        </w:rPr>
        <w:br/>
        <w:t>Przewidziana maksymalna liczba uczestników umowy ramowej: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Informacje dodatkowe: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Zamówienie obejmuje ustanowienie dynamicznego systemu zakupów: </w:t>
      </w:r>
      <w:r w:rsidRPr="00D56D04">
        <w:rPr>
          <w:rFonts w:ascii="Times New Roman" w:eastAsia="Times New Roman" w:hAnsi="Times New Roman" w:cs="Times New Roman"/>
          <w:color w:val="000000"/>
          <w:lang w:eastAsia="pl-PL"/>
        </w:rPr>
        <w:br/>
        <w:t>Nie </w:t>
      </w:r>
      <w:r w:rsidRPr="00D56D04">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lastRenderedPageBreak/>
        <w:t>Informacje dodatkowe: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IV.1.8) Aukcja elektroniczna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Przewidziane jest przeprowadzenie aukcji elektronicznej </w:t>
      </w:r>
      <w:r w:rsidRPr="00D56D04">
        <w:rPr>
          <w:rFonts w:ascii="Times New Roman" w:eastAsia="Times New Roman" w:hAnsi="Times New Roman" w:cs="Times New Roman"/>
          <w:i/>
          <w:iCs/>
          <w:color w:val="000000"/>
          <w:lang w:eastAsia="pl-PL"/>
        </w:rPr>
        <w:t>(przetarg nieograniczony, przetarg ograniczony, negocjacje z ogłoszeniem) </w:t>
      </w:r>
      <w:r w:rsidRPr="00D56D04">
        <w:rPr>
          <w:rFonts w:ascii="Times New Roman" w:eastAsia="Times New Roman" w:hAnsi="Times New Roman" w:cs="Times New Roman"/>
          <w:color w:val="000000"/>
          <w:lang w:eastAsia="pl-PL"/>
        </w:rPr>
        <w:t>Nie </w:t>
      </w:r>
      <w:r w:rsidRPr="00D56D04">
        <w:rPr>
          <w:rFonts w:ascii="Times New Roman" w:eastAsia="Times New Roman" w:hAnsi="Times New Roman" w:cs="Times New Roman"/>
          <w:color w:val="000000"/>
          <w:lang w:eastAsia="pl-PL"/>
        </w:rPr>
        <w:br/>
        <w:t>Należy podać adres strony internetowej, na której aukcja będzie prowadzona: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Należy wskazać elementy, których wartości będą przedmiotem aukcji elektronicznej: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Przewiduje się ograniczenia co do przedstawionych wartości, wynikające z opisu przedmiotu zamówienia:</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D56D04">
        <w:rPr>
          <w:rFonts w:ascii="Times New Roman" w:eastAsia="Times New Roman" w:hAnsi="Times New Roman" w:cs="Times New Roman"/>
          <w:color w:val="000000"/>
          <w:lang w:eastAsia="pl-PL"/>
        </w:rPr>
        <w:br/>
        <w:t>Informacje dotyczące przebiegu aukcji elektronicznej: </w:t>
      </w:r>
      <w:r w:rsidRPr="00D56D04">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D56D04">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D56D04">
        <w:rPr>
          <w:rFonts w:ascii="Times New Roman" w:eastAsia="Times New Roman" w:hAnsi="Times New Roman" w:cs="Times New Roman"/>
          <w:color w:val="000000"/>
          <w:lang w:eastAsia="pl-PL"/>
        </w:rPr>
        <w:br/>
        <w:t>Wymagania dotyczące rejestracji i identyfikacji wykonawców w aukcji elektronicznej: </w:t>
      </w:r>
      <w:r w:rsidRPr="00D56D04">
        <w:rPr>
          <w:rFonts w:ascii="Times New Roman" w:eastAsia="Times New Roman" w:hAnsi="Times New Roman" w:cs="Times New Roman"/>
          <w:color w:val="000000"/>
          <w:lang w:eastAsia="pl-PL"/>
        </w:rPr>
        <w:br/>
        <w:t>Informacje o liczbie etapów aukcji elektronicznej i czasie ich trwania:</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t>Czas trwania: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Czy wykonawcy, którzy nie złożyli nowych postąpień, zostaną zakwalifikowani do następnego etapu: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lastRenderedPageBreak/>
        <w:t>Warunki zamknięcia aukcji elektronicznej: </w:t>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IV.2) KRYTERIA OCENY OFERT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IV.2.1) Kryteria oceny ofert: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IV.2.2) Kryteria</w:t>
      </w:r>
      <w:r w:rsidRPr="00D56D04">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D56D04" w:rsidRPr="00D56D04" w:rsidTr="00D56D04">
        <w:tc>
          <w:tcPr>
            <w:tcW w:w="0" w:type="auto"/>
            <w:tcBorders>
              <w:top w:val="single" w:sz="6" w:space="0" w:color="000000"/>
              <w:left w:val="single" w:sz="6" w:space="0" w:color="000000"/>
              <w:bottom w:val="single" w:sz="6" w:space="0" w:color="000000"/>
              <w:right w:val="single" w:sz="6" w:space="0" w:color="000000"/>
            </w:tcBorders>
            <w:vAlign w:val="center"/>
            <w:hideMark/>
          </w:tcPr>
          <w:p w:rsidR="00D56D04" w:rsidRPr="00D56D04" w:rsidRDefault="00D56D04" w:rsidP="00D56D04">
            <w:pPr>
              <w:spacing w:after="0" w:line="240" w:lineRule="auto"/>
              <w:rPr>
                <w:rFonts w:ascii="Times New Roman" w:eastAsia="Times New Roman" w:hAnsi="Times New Roman" w:cs="Times New Roman"/>
                <w:lang w:eastAsia="pl-PL"/>
              </w:rPr>
            </w:pPr>
            <w:r w:rsidRPr="00D56D04">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D04" w:rsidRPr="00D56D04" w:rsidRDefault="00D56D04" w:rsidP="00D56D04">
            <w:pPr>
              <w:spacing w:after="0" w:line="240" w:lineRule="auto"/>
              <w:rPr>
                <w:rFonts w:ascii="Times New Roman" w:eastAsia="Times New Roman" w:hAnsi="Times New Roman" w:cs="Times New Roman"/>
                <w:lang w:eastAsia="pl-PL"/>
              </w:rPr>
            </w:pPr>
            <w:r w:rsidRPr="00D56D04">
              <w:rPr>
                <w:rFonts w:ascii="Times New Roman" w:eastAsia="Times New Roman" w:hAnsi="Times New Roman" w:cs="Times New Roman"/>
                <w:lang w:eastAsia="pl-PL"/>
              </w:rPr>
              <w:t>Znaczenie</w:t>
            </w:r>
          </w:p>
        </w:tc>
      </w:tr>
      <w:tr w:rsidR="00D56D04" w:rsidRPr="00D56D04" w:rsidTr="00D56D04">
        <w:tc>
          <w:tcPr>
            <w:tcW w:w="0" w:type="auto"/>
            <w:tcBorders>
              <w:top w:val="single" w:sz="6" w:space="0" w:color="000000"/>
              <w:left w:val="single" w:sz="6" w:space="0" w:color="000000"/>
              <w:bottom w:val="single" w:sz="6" w:space="0" w:color="000000"/>
              <w:right w:val="single" w:sz="6" w:space="0" w:color="000000"/>
            </w:tcBorders>
            <w:vAlign w:val="center"/>
            <w:hideMark/>
          </w:tcPr>
          <w:p w:rsidR="00D56D04" w:rsidRPr="00D56D04" w:rsidRDefault="00D56D04" w:rsidP="00D56D04">
            <w:pPr>
              <w:spacing w:after="0" w:line="240" w:lineRule="auto"/>
              <w:rPr>
                <w:rFonts w:ascii="Times New Roman" w:eastAsia="Times New Roman" w:hAnsi="Times New Roman" w:cs="Times New Roman"/>
                <w:lang w:eastAsia="pl-PL"/>
              </w:rPr>
            </w:pPr>
            <w:r w:rsidRPr="00D56D04">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D04" w:rsidRPr="00D56D04" w:rsidRDefault="00D56D04" w:rsidP="00D56D04">
            <w:pPr>
              <w:spacing w:after="0" w:line="240" w:lineRule="auto"/>
              <w:rPr>
                <w:rFonts w:ascii="Times New Roman" w:eastAsia="Times New Roman" w:hAnsi="Times New Roman" w:cs="Times New Roman"/>
                <w:lang w:eastAsia="pl-PL"/>
              </w:rPr>
            </w:pPr>
            <w:r w:rsidRPr="00D56D04">
              <w:rPr>
                <w:rFonts w:ascii="Times New Roman" w:eastAsia="Times New Roman" w:hAnsi="Times New Roman" w:cs="Times New Roman"/>
                <w:lang w:eastAsia="pl-PL"/>
              </w:rPr>
              <w:t>60,00</w:t>
            </w:r>
          </w:p>
        </w:tc>
      </w:tr>
      <w:tr w:rsidR="00D56D04" w:rsidRPr="00D56D04" w:rsidTr="00D56D04">
        <w:tc>
          <w:tcPr>
            <w:tcW w:w="0" w:type="auto"/>
            <w:tcBorders>
              <w:top w:val="single" w:sz="6" w:space="0" w:color="000000"/>
              <w:left w:val="single" w:sz="6" w:space="0" w:color="000000"/>
              <w:bottom w:val="single" w:sz="6" w:space="0" w:color="000000"/>
              <w:right w:val="single" w:sz="6" w:space="0" w:color="000000"/>
            </w:tcBorders>
            <w:vAlign w:val="center"/>
            <w:hideMark/>
          </w:tcPr>
          <w:p w:rsidR="00D56D04" w:rsidRPr="00D56D04" w:rsidRDefault="00D56D04" w:rsidP="00D56D04">
            <w:pPr>
              <w:spacing w:after="0" w:line="240" w:lineRule="auto"/>
              <w:rPr>
                <w:rFonts w:ascii="Times New Roman" w:eastAsia="Times New Roman" w:hAnsi="Times New Roman" w:cs="Times New Roman"/>
                <w:lang w:eastAsia="pl-PL"/>
              </w:rPr>
            </w:pPr>
            <w:r w:rsidRPr="00D56D04">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D04" w:rsidRPr="00D56D04" w:rsidRDefault="00D56D04" w:rsidP="00D56D04">
            <w:pPr>
              <w:spacing w:after="0" w:line="240" w:lineRule="auto"/>
              <w:rPr>
                <w:rFonts w:ascii="Times New Roman" w:eastAsia="Times New Roman" w:hAnsi="Times New Roman" w:cs="Times New Roman"/>
                <w:lang w:eastAsia="pl-PL"/>
              </w:rPr>
            </w:pPr>
            <w:r w:rsidRPr="00D56D04">
              <w:rPr>
                <w:rFonts w:ascii="Times New Roman" w:eastAsia="Times New Roman" w:hAnsi="Times New Roman" w:cs="Times New Roman"/>
                <w:lang w:eastAsia="pl-PL"/>
              </w:rPr>
              <w:t>40,00</w:t>
            </w:r>
          </w:p>
        </w:tc>
      </w:tr>
    </w:tbl>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IV.2.3) Zastosowanie procedury, o której mowa w art. 24aa ust. 1 ustawy Pzp </w:t>
      </w:r>
      <w:r w:rsidRPr="00D56D04">
        <w:rPr>
          <w:rFonts w:ascii="Times New Roman" w:eastAsia="Times New Roman" w:hAnsi="Times New Roman" w:cs="Times New Roman"/>
          <w:color w:val="000000"/>
          <w:lang w:eastAsia="pl-PL"/>
        </w:rPr>
        <w:t>(przetarg nieograniczony) </w:t>
      </w:r>
      <w:r w:rsidRPr="00D56D04">
        <w:rPr>
          <w:rFonts w:ascii="Times New Roman" w:eastAsia="Times New Roman" w:hAnsi="Times New Roman" w:cs="Times New Roman"/>
          <w:color w:val="000000"/>
          <w:lang w:eastAsia="pl-PL"/>
        </w:rPr>
        <w:br/>
        <w:t>Tak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IV.3) Negocjacje z ogłoszeniem, dialog konkurencyjny, partnerstwo innowacyjne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IV.3.1) Informacje na temat negocjacji z ogłoszeniem</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t>Minimalne wymagania, które muszą spełniać wszystkie oferty: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Przewidziane jest zastrzeżenie prawa do udzielenia zamówienia na podstawie ofert wstępnych bez przeprowadzenia negocjacji Nie </w:t>
      </w:r>
      <w:r w:rsidRPr="00D56D04">
        <w:rPr>
          <w:rFonts w:ascii="Times New Roman" w:eastAsia="Times New Roman" w:hAnsi="Times New Roman" w:cs="Times New Roman"/>
          <w:color w:val="000000"/>
          <w:lang w:eastAsia="pl-PL"/>
        </w:rPr>
        <w:br/>
        <w:t>Przewidziany jest podział negocjacji na etapy w celu ograniczenia liczby ofert: Nie </w:t>
      </w:r>
      <w:r w:rsidRPr="00D56D04">
        <w:rPr>
          <w:rFonts w:ascii="Times New Roman" w:eastAsia="Times New Roman" w:hAnsi="Times New Roman" w:cs="Times New Roman"/>
          <w:color w:val="000000"/>
          <w:lang w:eastAsia="pl-PL"/>
        </w:rPr>
        <w:br/>
        <w:t>Należy podać informacje na temat etapów negocjacji (w tym liczbę etapów):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Informacje dodatkowe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IV.3.2) Informacje na temat dialogu konkurencyjnego</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t>Opis potrzeb i wymagań zamawiającego lub informacja o sposobie uzyskania tego opisu: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lastRenderedPageBreak/>
        <w:t>Wstępny harmonogram postępowania: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Podział dialogu na etapy w celu ograniczenia liczby rozwiązań: Nie </w:t>
      </w:r>
      <w:r w:rsidRPr="00D56D04">
        <w:rPr>
          <w:rFonts w:ascii="Times New Roman" w:eastAsia="Times New Roman" w:hAnsi="Times New Roman" w:cs="Times New Roman"/>
          <w:color w:val="000000"/>
          <w:lang w:eastAsia="pl-PL"/>
        </w:rPr>
        <w:br/>
        <w:t>Należy podać informacje na temat etapów dialogu: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Informacje dodatkowe: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IV.3.3) Informacje na temat partnerstwa innowacyjnego</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Informacje dodatkowe: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IV.4) Licytacja elektroniczna </w:t>
      </w:r>
      <w:r w:rsidRPr="00D56D04">
        <w:rPr>
          <w:rFonts w:ascii="Times New Roman" w:eastAsia="Times New Roman" w:hAnsi="Times New Roman" w:cs="Times New Roman"/>
          <w:color w:val="000000"/>
          <w:lang w:eastAsia="pl-PL"/>
        </w:rPr>
        <w:br/>
        <w:t>Adres strony internetowej, na której będzie prowadzona licytacja elektroniczna: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Adres strony internetowej, na której jest dostępny opis przedmiotu zamówienia w licytacji elektronicznej: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Sposób postępowania w toku licytacji elektronicznej, w tym określenie minimalnych wysokości postąpień: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Informacje o liczbie etapów licytacji elektronicznej i czasie ich trwania:</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Czas trwania: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Wykonawcy, którzy nie złożyli nowych postąpień, zostaną zakwalifikowani do następnego etapu:</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lastRenderedPageBreak/>
        <w:t>Termin składania wniosków o dopuszczenie do udziału w licytacji elektronicznej: </w:t>
      </w:r>
      <w:r w:rsidRPr="00D56D04">
        <w:rPr>
          <w:rFonts w:ascii="Times New Roman" w:eastAsia="Times New Roman" w:hAnsi="Times New Roman" w:cs="Times New Roman"/>
          <w:color w:val="000000"/>
          <w:lang w:eastAsia="pl-PL"/>
        </w:rPr>
        <w:br/>
        <w:t>Data: godzina: </w:t>
      </w:r>
      <w:r w:rsidRPr="00D56D04">
        <w:rPr>
          <w:rFonts w:ascii="Times New Roman" w:eastAsia="Times New Roman" w:hAnsi="Times New Roman" w:cs="Times New Roman"/>
          <w:color w:val="000000"/>
          <w:lang w:eastAsia="pl-PL"/>
        </w:rPr>
        <w:br/>
        <w:t>Termin otwarcia licytacji elektronicznej: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Termin i warunki zamknięcia licytacji elektronicznej: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1. Zamawiający wymaga od Wykonawcy, aby zawarł z nim umowę w sprawie zamówienia publicznego na warunkach określonych w projekcie umowy. 2. Projekt umowy stanowi integralną cześć niniejszej SIWZ (Załącznik nr 5). Projekt umowy należy parafować i dostarczyć zamawiającemu po wyborze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t>Wymagania dotyczące zabezpieczenia należytego wykonania umowy: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t xml:space="preserve">1. Zamawiający będzie żądać od Wykonawcy, którego oferta została wybrana jako najkorzystniejsza, wniesienia zabezpieczenia należytego wykonania umowy w wysokości : 5 % ceny ofertowej (brutto).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Dz. U. z 2007 r Nr 42, poz. 275 z późn. zmianami ). Zabezpieczenie </w:t>
      </w:r>
      <w:r w:rsidRPr="00D56D04">
        <w:rPr>
          <w:rFonts w:ascii="Times New Roman" w:eastAsia="Times New Roman" w:hAnsi="Times New Roman" w:cs="Times New Roman"/>
          <w:color w:val="000000"/>
          <w:lang w:eastAsia="pl-PL"/>
        </w:rPr>
        <w:lastRenderedPageBreak/>
        <w:t>należytego wykonania umowy wnoszone w formie pieniężnej powinno zostać wpłacone przelewem na rachunek bankowy Zamawiającego: Bank Spółdzielczy w Nidzicy , konto nr 50 8834 0009 2001 0004 9836 0004 z adnotacją: „Zabezpieczenie należytego wykonania umowy na zakup remontera drogowego” 3. W trakcie realizacji umowy Wykonawca może dokonać zmiany formy zabezpieczenia na jedną lub kilka w/w form zabezpieczenia z zachowaniem jego ciągłości i bez zmniejszenia wysokości. 4.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5.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6.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7.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8.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 9. Okres rękojmi za wady wydłuża się na okres trwania gwarancji jakości.</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color w:val="000000"/>
          <w:lang w:eastAsia="pl-PL"/>
        </w:rPr>
        <w:br/>
        <w:t>Informacje dodatkowe: </w:t>
      </w:r>
    </w:p>
    <w:p w:rsidR="00D56D04" w:rsidRPr="00D56D04" w:rsidRDefault="00D56D04" w:rsidP="00D56D04">
      <w:pPr>
        <w:spacing w:after="0" w:line="450" w:lineRule="atLeast"/>
        <w:rPr>
          <w:rFonts w:ascii="Times New Roman" w:eastAsia="Times New Roman" w:hAnsi="Times New Roman" w:cs="Times New Roman"/>
          <w:color w:val="000000"/>
          <w:lang w:eastAsia="pl-PL"/>
        </w:rPr>
      </w:pPr>
      <w:r w:rsidRPr="00D56D04">
        <w:rPr>
          <w:rFonts w:ascii="Times New Roman" w:eastAsia="Times New Roman" w:hAnsi="Times New Roman" w:cs="Times New Roman"/>
          <w:b/>
          <w:bCs/>
          <w:color w:val="000000"/>
          <w:lang w:eastAsia="pl-PL"/>
        </w:rPr>
        <w:t>IV.5) ZMIANA UMOWY</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D56D04">
        <w:rPr>
          <w:rFonts w:ascii="Times New Roman" w:eastAsia="Times New Roman" w:hAnsi="Times New Roman" w:cs="Times New Roman"/>
          <w:color w:val="000000"/>
          <w:lang w:eastAsia="pl-PL"/>
        </w:rPr>
        <w:t> Tak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lastRenderedPageBreak/>
        <w:t>Należy wskazać zakres, charakter zmian oraz warunki wprowadzenia zmian: </w:t>
      </w:r>
      <w:r w:rsidRPr="00D56D04">
        <w:rPr>
          <w:rFonts w:ascii="Times New Roman" w:eastAsia="Times New Roman" w:hAnsi="Times New Roman" w:cs="Times New Roman"/>
          <w:color w:val="000000"/>
          <w:lang w:eastAsia="pl-PL"/>
        </w:rPr>
        <w:br/>
        <w:t>1. Zakazuje się istotnych zmian postanowień zawartej umowy w stosunku do treści oferty, na podstawie której dokonano wyboru wykonawcy. 2. Wykonawca nie może bez pisemnej zgody Zamawiającego dokonać żadnej cesji praw wynikających z niniejszej umowy. 3. Zmiana osób reprezentujących którąkolwiek ze stron oraz zmiana nazwy którejkolwiek ze stron będąca wynikiem reorganizacji lub przekształcenia nie stanowi zmiany umowy.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IV.6) INFORMACJE ADMINISTRACYJNE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IV.6.1) Sposób udostępniania informacji o charakterze poufnym </w:t>
      </w:r>
      <w:r w:rsidRPr="00D56D04">
        <w:rPr>
          <w:rFonts w:ascii="Times New Roman" w:eastAsia="Times New Roman" w:hAnsi="Times New Roman" w:cs="Times New Roman"/>
          <w:i/>
          <w:iCs/>
          <w:color w:val="000000"/>
          <w:lang w:eastAsia="pl-PL"/>
        </w:rPr>
        <w:t>(jeżeli dotyczy): </w:t>
      </w:r>
      <w:r w:rsidRPr="00D56D04">
        <w:rPr>
          <w:rFonts w:ascii="Times New Roman" w:eastAsia="Times New Roman" w:hAnsi="Times New Roman" w:cs="Times New Roman"/>
          <w:color w:val="000000"/>
          <w:lang w:eastAsia="pl-PL"/>
        </w:rPr>
        <w:br/>
        <w:t>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stanowia tajemnicę przedsiębiorstwa w rozumieniu przepisów ustawy o zwalczaniu nieuczciwej konkurencji, co do których wykonawca zastrzega, że nie mogą być one udostępniane innym uczestnikom postępowania ,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pzp.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Środki służące ochronie informacji o charakterze poufnym</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t xml:space="preserve">16. Wykonawca musi wykazać, że zastrzeżone informacje stanowia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stanowia tajemnicy przedsiębiorstwa lub są jawne na podstawie innych </w:t>
      </w:r>
      <w:r w:rsidRPr="00D56D04">
        <w:rPr>
          <w:rFonts w:ascii="Times New Roman" w:eastAsia="Times New Roman" w:hAnsi="Times New Roman" w:cs="Times New Roman"/>
          <w:color w:val="000000"/>
          <w:lang w:eastAsia="pl-PL"/>
        </w:rPr>
        <w:lastRenderedPageBreak/>
        <w:t>przepisów ustawy Pzp lub odrębnych przepisów, informacje te będą podlegały udostępnieniu na zasadach takich samych jak pozostałe , niezastrzeżone dokumenty.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IV.6.2) Termin składania ofert lub wniosków o dopuszczenie do udziału w postępowaniu: </w:t>
      </w:r>
      <w:r w:rsidRPr="00D56D04">
        <w:rPr>
          <w:rFonts w:ascii="Times New Roman" w:eastAsia="Times New Roman" w:hAnsi="Times New Roman" w:cs="Times New Roman"/>
          <w:color w:val="000000"/>
          <w:lang w:eastAsia="pl-PL"/>
        </w:rPr>
        <w:br/>
        <w:t>Data: 2017-09-18, godzina: 09:30, </w:t>
      </w:r>
      <w:r w:rsidRPr="00D56D04">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D56D04">
        <w:rPr>
          <w:rFonts w:ascii="Times New Roman" w:eastAsia="Times New Roman" w:hAnsi="Times New Roman" w:cs="Times New Roman"/>
          <w:color w:val="000000"/>
          <w:lang w:eastAsia="pl-PL"/>
        </w:rPr>
        <w:br/>
        <w:t>Nie </w:t>
      </w:r>
      <w:r w:rsidRPr="00D56D04">
        <w:rPr>
          <w:rFonts w:ascii="Times New Roman" w:eastAsia="Times New Roman" w:hAnsi="Times New Roman" w:cs="Times New Roman"/>
          <w:color w:val="000000"/>
          <w:lang w:eastAsia="pl-PL"/>
        </w:rPr>
        <w:br/>
        <w:t>Wskazać powody: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D56D04">
        <w:rPr>
          <w:rFonts w:ascii="Times New Roman" w:eastAsia="Times New Roman" w:hAnsi="Times New Roman" w:cs="Times New Roman"/>
          <w:color w:val="000000"/>
          <w:lang w:eastAsia="pl-PL"/>
        </w:rPr>
        <w:br/>
        <w:t>&gt; polski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IV.6.3) Termin związania ofertą: </w:t>
      </w:r>
      <w:r w:rsidRPr="00D56D04">
        <w:rPr>
          <w:rFonts w:ascii="Times New Roman" w:eastAsia="Times New Roman" w:hAnsi="Times New Roman" w:cs="Times New Roman"/>
          <w:color w:val="000000"/>
          <w:lang w:eastAsia="pl-PL"/>
        </w:rPr>
        <w:t>do: okres w dniach: 30 (od ostatecznego terminu składania ofert)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56D04">
        <w:rPr>
          <w:rFonts w:ascii="Times New Roman" w:eastAsia="Times New Roman" w:hAnsi="Times New Roman" w:cs="Times New Roman"/>
          <w:color w:val="000000"/>
          <w:lang w:eastAsia="pl-PL"/>
        </w:rPr>
        <w:t> Nie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56D04">
        <w:rPr>
          <w:rFonts w:ascii="Times New Roman" w:eastAsia="Times New Roman" w:hAnsi="Times New Roman" w:cs="Times New Roman"/>
          <w:color w:val="000000"/>
          <w:lang w:eastAsia="pl-PL"/>
        </w:rPr>
        <w:t> Nie </w:t>
      </w:r>
      <w:r w:rsidRPr="00D56D04">
        <w:rPr>
          <w:rFonts w:ascii="Times New Roman" w:eastAsia="Times New Roman" w:hAnsi="Times New Roman" w:cs="Times New Roman"/>
          <w:color w:val="000000"/>
          <w:lang w:eastAsia="pl-PL"/>
        </w:rPr>
        <w:br/>
      </w:r>
      <w:r w:rsidRPr="00D56D04">
        <w:rPr>
          <w:rFonts w:ascii="Times New Roman" w:eastAsia="Times New Roman" w:hAnsi="Times New Roman" w:cs="Times New Roman"/>
          <w:b/>
          <w:bCs/>
          <w:color w:val="000000"/>
          <w:lang w:eastAsia="pl-PL"/>
        </w:rPr>
        <w:t>IV.6.6) Informacje dodatkowe:</w:t>
      </w:r>
      <w:r w:rsidRPr="00D56D04">
        <w:rPr>
          <w:rFonts w:ascii="Times New Roman" w:eastAsia="Times New Roman" w:hAnsi="Times New Roman" w:cs="Times New Roman"/>
          <w:color w:val="000000"/>
          <w:lang w:eastAsia="pl-PL"/>
        </w:rPr>
        <w:t> </w:t>
      </w:r>
      <w:r w:rsidRPr="00D56D04">
        <w:rPr>
          <w:rFonts w:ascii="Times New Roman" w:eastAsia="Times New Roman" w:hAnsi="Times New Roman" w:cs="Times New Roman"/>
          <w:color w:val="000000"/>
          <w:lang w:eastAsia="pl-PL"/>
        </w:rPr>
        <w:br/>
      </w:r>
    </w:p>
    <w:p w:rsidR="00D56D04" w:rsidRPr="00D56D04" w:rsidRDefault="00D56D04" w:rsidP="00D56D04">
      <w:pPr>
        <w:spacing w:after="0" w:line="450" w:lineRule="atLeast"/>
        <w:rPr>
          <w:rFonts w:ascii="Times New Roman" w:eastAsia="Times New Roman" w:hAnsi="Times New Roman" w:cs="Times New Roman"/>
          <w:color w:val="000000"/>
          <w:lang w:eastAsia="pl-PL"/>
        </w:rPr>
      </w:pPr>
    </w:p>
    <w:p w:rsidR="00D56D04" w:rsidRPr="00D56D04" w:rsidRDefault="004E1075" w:rsidP="004E1075">
      <w:pPr>
        <w:tabs>
          <w:tab w:val="left" w:pos="5352"/>
        </w:tabs>
        <w:spacing w:after="0" w:line="450"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b/>
        <w:t>Dyrektor PZD</w:t>
      </w:r>
    </w:p>
    <w:p w:rsidR="00D56D04" w:rsidRPr="00D56D04" w:rsidRDefault="004E1075" w:rsidP="004E1075">
      <w:pPr>
        <w:tabs>
          <w:tab w:val="left" w:pos="5352"/>
        </w:tabs>
        <w:spacing w:after="270" w:line="450"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b/>
        <w:t>Jacek Dłuski</w:t>
      </w:r>
      <w:bookmarkStart w:id="0" w:name="_GoBack"/>
      <w:bookmarkEnd w:id="0"/>
    </w:p>
    <w:p w:rsidR="00D56D04" w:rsidRPr="00D56D04" w:rsidRDefault="00D56D04" w:rsidP="00D56D04">
      <w:pPr>
        <w:spacing w:after="0" w:line="240" w:lineRule="auto"/>
        <w:rPr>
          <w:rFonts w:ascii="Times New Roman" w:eastAsia="Times New Roman" w:hAnsi="Times New Roman" w:cs="Times New Roman"/>
          <w:lang w:eastAsia="pl-PL"/>
        </w:rPr>
      </w:pPr>
      <w:r w:rsidRPr="00D56D04">
        <w:rPr>
          <w:rFonts w:ascii="Times New Roman" w:eastAsia="Times New Roman" w:hAnsi="Times New Roman" w:cs="Times New Roman"/>
          <w:color w:val="000000"/>
          <w:lang w:eastAsia="pl-PL"/>
        </w:rPr>
        <w:br/>
      </w:r>
    </w:p>
    <w:p w:rsidR="00930D18" w:rsidRPr="00D56D04" w:rsidRDefault="00930D18"/>
    <w:sectPr w:rsidR="00930D18" w:rsidRPr="00D56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53"/>
    <w:rsid w:val="004E1075"/>
    <w:rsid w:val="00930D18"/>
    <w:rsid w:val="00D07E53"/>
    <w:rsid w:val="00D56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47936">
      <w:bodyDiv w:val="1"/>
      <w:marLeft w:val="0"/>
      <w:marRight w:val="0"/>
      <w:marTop w:val="0"/>
      <w:marBottom w:val="0"/>
      <w:divBdr>
        <w:top w:val="none" w:sz="0" w:space="0" w:color="auto"/>
        <w:left w:val="none" w:sz="0" w:space="0" w:color="auto"/>
        <w:bottom w:val="none" w:sz="0" w:space="0" w:color="auto"/>
        <w:right w:val="none" w:sz="0" w:space="0" w:color="auto"/>
      </w:divBdr>
      <w:divsChild>
        <w:div w:id="1954550840">
          <w:marLeft w:val="0"/>
          <w:marRight w:val="0"/>
          <w:marTop w:val="0"/>
          <w:marBottom w:val="0"/>
          <w:divBdr>
            <w:top w:val="none" w:sz="0" w:space="0" w:color="auto"/>
            <w:left w:val="none" w:sz="0" w:space="0" w:color="auto"/>
            <w:bottom w:val="none" w:sz="0" w:space="0" w:color="auto"/>
            <w:right w:val="none" w:sz="0" w:space="0" w:color="auto"/>
          </w:divBdr>
          <w:divsChild>
            <w:div w:id="630135244">
              <w:marLeft w:val="0"/>
              <w:marRight w:val="0"/>
              <w:marTop w:val="0"/>
              <w:marBottom w:val="0"/>
              <w:divBdr>
                <w:top w:val="none" w:sz="0" w:space="0" w:color="auto"/>
                <w:left w:val="none" w:sz="0" w:space="0" w:color="auto"/>
                <w:bottom w:val="none" w:sz="0" w:space="0" w:color="auto"/>
                <w:right w:val="none" w:sz="0" w:space="0" w:color="auto"/>
              </w:divBdr>
            </w:div>
            <w:div w:id="1019887543">
              <w:marLeft w:val="0"/>
              <w:marRight w:val="0"/>
              <w:marTop w:val="0"/>
              <w:marBottom w:val="0"/>
              <w:divBdr>
                <w:top w:val="none" w:sz="0" w:space="0" w:color="auto"/>
                <w:left w:val="none" w:sz="0" w:space="0" w:color="auto"/>
                <w:bottom w:val="none" w:sz="0" w:space="0" w:color="auto"/>
                <w:right w:val="none" w:sz="0" w:space="0" w:color="auto"/>
              </w:divBdr>
            </w:div>
            <w:div w:id="592518086">
              <w:marLeft w:val="0"/>
              <w:marRight w:val="0"/>
              <w:marTop w:val="0"/>
              <w:marBottom w:val="0"/>
              <w:divBdr>
                <w:top w:val="none" w:sz="0" w:space="0" w:color="auto"/>
                <w:left w:val="none" w:sz="0" w:space="0" w:color="auto"/>
                <w:bottom w:val="none" w:sz="0" w:space="0" w:color="auto"/>
                <w:right w:val="none" w:sz="0" w:space="0" w:color="auto"/>
              </w:divBdr>
              <w:divsChild>
                <w:div w:id="1699698164">
                  <w:marLeft w:val="0"/>
                  <w:marRight w:val="0"/>
                  <w:marTop w:val="0"/>
                  <w:marBottom w:val="0"/>
                  <w:divBdr>
                    <w:top w:val="none" w:sz="0" w:space="0" w:color="auto"/>
                    <w:left w:val="none" w:sz="0" w:space="0" w:color="auto"/>
                    <w:bottom w:val="none" w:sz="0" w:space="0" w:color="auto"/>
                    <w:right w:val="none" w:sz="0" w:space="0" w:color="auto"/>
                  </w:divBdr>
                </w:div>
              </w:divsChild>
            </w:div>
            <w:div w:id="1418790966">
              <w:marLeft w:val="0"/>
              <w:marRight w:val="0"/>
              <w:marTop w:val="0"/>
              <w:marBottom w:val="0"/>
              <w:divBdr>
                <w:top w:val="none" w:sz="0" w:space="0" w:color="auto"/>
                <w:left w:val="none" w:sz="0" w:space="0" w:color="auto"/>
                <w:bottom w:val="none" w:sz="0" w:space="0" w:color="auto"/>
                <w:right w:val="none" w:sz="0" w:space="0" w:color="auto"/>
              </w:divBdr>
              <w:divsChild>
                <w:div w:id="2065716599">
                  <w:marLeft w:val="0"/>
                  <w:marRight w:val="0"/>
                  <w:marTop w:val="0"/>
                  <w:marBottom w:val="0"/>
                  <w:divBdr>
                    <w:top w:val="none" w:sz="0" w:space="0" w:color="auto"/>
                    <w:left w:val="none" w:sz="0" w:space="0" w:color="auto"/>
                    <w:bottom w:val="none" w:sz="0" w:space="0" w:color="auto"/>
                    <w:right w:val="none" w:sz="0" w:space="0" w:color="auto"/>
                  </w:divBdr>
                </w:div>
              </w:divsChild>
            </w:div>
            <w:div w:id="869146590">
              <w:marLeft w:val="0"/>
              <w:marRight w:val="0"/>
              <w:marTop w:val="0"/>
              <w:marBottom w:val="0"/>
              <w:divBdr>
                <w:top w:val="none" w:sz="0" w:space="0" w:color="auto"/>
                <w:left w:val="none" w:sz="0" w:space="0" w:color="auto"/>
                <w:bottom w:val="none" w:sz="0" w:space="0" w:color="auto"/>
                <w:right w:val="none" w:sz="0" w:space="0" w:color="auto"/>
              </w:divBdr>
              <w:divsChild>
                <w:div w:id="260450379">
                  <w:marLeft w:val="0"/>
                  <w:marRight w:val="0"/>
                  <w:marTop w:val="0"/>
                  <w:marBottom w:val="0"/>
                  <w:divBdr>
                    <w:top w:val="none" w:sz="0" w:space="0" w:color="auto"/>
                    <w:left w:val="none" w:sz="0" w:space="0" w:color="auto"/>
                    <w:bottom w:val="none" w:sz="0" w:space="0" w:color="auto"/>
                    <w:right w:val="none" w:sz="0" w:space="0" w:color="auto"/>
                  </w:divBdr>
                </w:div>
                <w:div w:id="1697391946">
                  <w:marLeft w:val="0"/>
                  <w:marRight w:val="0"/>
                  <w:marTop w:val="0"/>
                  <w:marBottom w:val="0"/>
                  <w:divBdr>
                    <w:top w:val="none" w:sz="0" w:space="0" w:color="auto"/>
                    <w:left w:val="none" w:sz="0" w:space="0" w:color="auto"/>
                    <w:bottom w:val="none" w:sz="0" w:space="0" w:color="auto"/>
                    <w:right w:val="none" w:sz="0" w:space="0" w:color="auto"/>
                  </w:divBdr>
                </w:div>
                <w:div w:id="511995101">
                  <w:marLeft w:val="0"/>
                  <w:marRight w:val="0"/>
                  <w:marTop w:val="0"/>
                  <w:marBottom w:val="0"/>
                  <w:divBdr>
                    <w:top w:val="none" w:sz="0" w:space="0" w:color="auto"/>
                    <w:left w:val="none" w:sz="0" w:space="0" w:color="auto"/>
                    <w:bottom w:val="none" w:sz="0" w:space="0" w:color="auto"/>
                    <w:right w:val="none" w:sz="0" w:space="0" w:color="auto"/>
                  </w:divBdr>
                </w:div>
                <w:div w:id="2032993582">
                  <w:marLeft w:val="0"/>
                  <w:marRight w:val="0"/>
                  <w:marTop w:val="0"/>
                  <w:marBottom w:val="0"/>
                  <w:divBdr>
                    <w:top w:val="none" w:sz="0" w:space="0" w:color="auto"/>
                    <w:left w:val="none" w:sz="0" w:space="0" w:color="auto"/>
                    <w:bottom w:val="none" w:sz="0" w:space="0" w:color="auto"/>
                    <w:right w:val="none" w:sz="0" w:space="0" w:color="auto"/>
                  </w:divBdr>
                </w:div>
              </w:divsChild>
            </w:div>
            <w:div w:id="2091658287">
              <w:marLeft w:val="0"/>
              <w:marRight w:val="0"/>
              <w:marTop w:val="0"/>
              <w:marBottom w:val="0"/>
              <w:divBdr>
                <w:top w:val="none" w:sz="0" w:space="0" w:color="auto"/>
                <w:left w:val="none" w:sz="0" w:space="0" w:color="auto"/>
                <w:bottom w:val="none" w:sz="0" w:space="0" w:color="auto"/>
                <w:right w:val="none" w:sz="0" w:space="0" w:color="auto"/>
              </w:divBdr>
              <w:divsChild>
                <w:div w:id="435636075">
                  <w:marLeft w:val="0"/>
                  <w:marRight w:val="0"/>
                  <w:marTop w:val="0"/>
                  <w:marBottom w:val="0"/>
                  <w:divBdr>
                    <w:top w:val="none" w:sz="0" w:space="0" w:color="auto"/>
                    <w:left w:val="none" w:sz="0" w:space="0" w:color="auto"/>
                    <w:bottom w:val="none" w:sz="0" w:space="0" w:color="auto"/>
                    <w:right w:val="none" w:sz="0" w:space="0" w:color="auto"/>
                  </w:divBdr>
                </w:div>
                <w:div w:id="70584332">
                  <w:marLeft w:val="0"/>
                  <w:marRight w:val="0"/>
                  <w:marTop w:val="0"/>
                  <w:marBottom w:val="0"/>
                  <w:divBdr>
                    <w:top w:val="none" w:sz="0" w:space="0" w:color="auto"/>
                    <w:left w:val="none" w:sz="0" w:space="0" w:color="auto"/>
                    <w:bottom w:val="none" w:sz="0" w:space="0" w:color="auto"/>
                    <w:right w:val="none" w:sz="0" w:space="0" w:color="auto"/>
                  </w:divBdr>
                </w:div>
                <w:div w:id="1052970061">
                  <w:marLeft w:val="0"/>
                  <w:marRight w:val="0"/>
                  <w:marTop w:val="0"/>
                  <w:marBottom w:val="0"/>
                  <w:divBdr>
                    <w:top w:val="none" w:sz="0" w:space="0" w:color="auto"/>
                    <w:left w:val="none" w:sz="0" w:space="0" w:color="auto"/>
                    <w:bottom w:val="none" w:sz="0" w:space="0" w:color="auto"/>
                    <w:right w:val="none" w:sz="0" w:space="0" w:color="auto"/>
                  </w:divBdr>
                </w:div>
                <w:div w:id="1866627834">
                  <w:marLeft w:val="0"/>
                  <w:marRight w:val="0"/>
                  <w:marTop w:val="0"/>
                  <w:marBottom w:val="0"/>
                  <w:divBdr>
                    <w:top w:val="none" w:sz="0" w:space="0" w:color="auto"/>
                    <w:left w:val="none" w:sz="0" w:space="0" w:color="auto"/>
                    <w:bottom w:val="none" w:sz="0" w:space="0" w:color="auto"/>
                    <w:right w:val="none" w:sz="0" w:space="0" w:color="auto"/>
                  </w:divBdr>
                </w:div>
                <w:div w:id="1898936166">
                  <w:marLeft w:val="0"/>
                  <w:marRight w:val="0"/>
                  <w:marTop w:val="0"/>
                  <w:marBottom w:val="0"/>
                  <w:divBdr>
                    <w:top w:val="none" w:sz="0" w:space="0" w:color="auto"/>
                    <w:left w:val="none" w:sz="0" w:space="0" w:color="auto"/>
                    <w:bottom w:val="none" w:sz="0" w:space="0" w:color="auto"/>
                    <w:right w:val="none" w:sz="0" w:space="0" w:color="auto"/>
                  </w:divBdr>
                </w:div>
                <w:div w:id="1068459444">
                  <w:marLeft w:val="0"/>
                  <w:marRight w:val="0"/>
                  <w:marTop w:val="0"/>
                  <w:marBottom w:val="0"/>
                  <w:divBdr>
                    <w:top w:val="none" w:sz="0" w:space="0" w:color="auto"/>
                    <w:left w:val="none" w:sz="0" w:space="0" w:color="auto"/>
                    <w:bottom w:val="none" w:sz="0" w:space="0" w:color="auto"/>
                    <w:right w:val="none" w:sz="0" w:space="0" w:color="auto"/>
                  </w:divBdr>
                </w:div>
                <w:div w:id="1318847968">
                  <w:marLeft w:val="0"/>
                  <w:marRight w:val="0"/>
                  <w:marTop w:val="0"/>
                  <w:marBottom w:val="0"/>
                  <w:divBdr>
                    <w:top w:val="none" w:sz="0" w:space="0" w:color="auto"/>
                    <w:left w:val="none" w:sz="0" w:space="0" w:color="auto"/>
                    <w:bottom w:val="none" w:sz="0" w:space="0" w:color="auto"/>
                    <w:right w:val="none" w:sz="0" w:space="0" w:color="auto"/>
                  </w:divBdr>
                </w:div>
              </w:divsChild>
            </w:div>
            <w:div w:id="385759483">
              <w:marLeft w:val="0"/>
              <w:marRight w:val="0"/>
              <w:marTop w:val="0"/>
              <w:marBottom w:val="0"/>
              <w:divBdr>
                <w:top w:val="none" w:sz="0" w:space="0" w:color="auto"/>
                <w:left w:val="none" w:sz="0" w:space="0" w:color="auto"/>
                <w:bottom w:val="none" w:sz="0" w:space="0" w:color="auto"/>
                <w:right w:val="none" w:sz="0" w:space="0" w:color="auto"/>
              </w:divBdr>
              <w:divsChild>
                <w:div w:id="756755019">
                  <w:marLeft w:val="0"/>
                  <w:marRight w:val="0"/>
                  <w:marTop w:val="0"/>
                  <w:marBottom w:val="0"/>
                  <w:divBdr>
                    <w:top w:val="none" w:sz="0" w:space="0" w:color="auto"/>
                    <w:left w:val="none" w:sz="0" w:space="0" w:color="auto"/>
                    <w:bottom w:val="none" w:sz="0" w:space="0" w:color="auto"/>
                    <w:right w:val="none" w:sz="0" w:space="0" w:color="auto"/>
                  </w:divBdr>
                </w:div>
                <w:div w:id="396710238">
                  <w:marLeft w:val="0"/>
                  <w:marRight w:val="0"/>
                  <w:marTop w:val="0"/>
                  <w:marBottom w:val="0"/>
                  <w:divBdr>
                    <w:top w:val="none" w:sz="0" w:space="0" w:color="auto"/>
                    <w:left w:val="none" w:sz="0" w:space="0" w:color="auto"/>
                    <w:bottom w:val="none" w:sz="0" w:space="0" w:color="auto"/>
                    <w:right w:val="none" w:sz="0" w:space="0" w:color="auto"/>
                  </w:divBdr>
                </w:div>
              </w:divsChild>
            </w:div>
            <w:div w:id="350298066">
              <w:marLeft w:val="0"/>
              <w:marRight w:val="0"/>
              <w:marTop w:val="0"/>
              <w:marBottom w:val="0"/>
              <w:divBdr>
                <w:top w:val="none" w:sz="0" w:space="0" w:color="auto"/>
                <w:left w:val="none" w:sz="0" w:space="0" w:color="auto"/>
                <w:bottom w:val="none" w:sz="0" w:space="0" w:color="auto"/>
                <w:right w:val="none" w:sz="0" w:space="0" w:color="auto"/>
              </w:divBdr>
              <w:divsChild>
                <w:div w:id="188640056">
                  <w:marLeft w:val="0"/>
                  <w:marRight w:val="0"/>
                  <w:marTop w:val="0"/>
                  <w:marBottom w:val="0"/>
                  <w:divBdr>
                    <w:top w:val="none" w:sz="0" w:space="0" w:color="auto"/>
                    <w:left w:val="none" w:sz="0" w:space="0" w:color="auto"/>
                    <w:bottom w:val="none" w:sz="0" w:space="0" w:color="auto"/>
                    <w:right w:val="none" w:sz="0" w:space="0" w:color="auto"/>
                  </w:divBdr>
                </w:div>
                <w:div w:id="1832015075">
                  <w:marLeft w:val="0"/>
                  <w:marRight w:val="0"/>
                  <w:marTop w:val="0"/>
                  <w:marBottom w:val="0"/>
                  <w:divBdr>
                    <w:top w:val="none" w:sz="0" w:space="0" w:color="auto"/>
                    <w:left w:val="none" w:sz="0" w:space="0" w:color="auto"/>
                    <w:bottom w:val="none" w:sz="0" w:space="0" w:color="auto"/>
                    <w:right w:val="none" w:sz="0" w:space="0" w:color="auto"/>
                  </w:divBdr>
                </w:div>
                <w:div w:id="761220293">
                  <w:marLeft w:val="0"/>
                  <w:marRight w:val="0"/>
                  <w:marTop w:val="0"/>
                  <w:marBottom w:val="0"/>
                  <w:divBdr>
                    <w:top w:val="none" w:sz="0" w:space="0" w:color="auto"/>
                    <w:left w:val="none" w:sz="0" w:space="0" w:color="auto"/>
                    <w:bottom w:val="none" w:sz="0" w:space="0" w:color="auto"/>
                    <w:right w:val="none" w:sz="0" w:space="0" w:color="auto"/>
                  </w:divBdr>
                </w:div>
                <w:div w:id="796676883">
                  <w:marLeft w:val="0"/>
                  <w:marRight w:val="0"/>
                  <w:marTop w:val="0"/>
                  <w:marBottom w:val="0"/>
                  <w:divBdr>
                    <w:top w:val="none" w:sz="0" w:space="0" w:color="auto"/>
                    <w:left w:val="none" w:sz="0" w:space="0" w:color="auto"/>
                    <w:bottom w:val="none" w:sz="0" w:space="0" w:color="auto"/>
                    <w:right w:val="none" w:sz="0" w:space="0" w:color="auto"/>
                  </w:divBdr>
                </w:div>
                <w:div w:id="735515893">
                  <w:marLeft w:val="0"/>
                  <w:marRight w:val="0"/>
                  <w:marTop w:val="0"/>
                  <w:marBottom w:val="0"/>
                  <w:divBdr>
                    <w:top w:val="none" w:sz="0" w:space="0" w:color="auto"/>
                    <w:left w:val="none" w:sz="0" w:space="0" w:color="auto"/>
                    <w:bottom w:val="none" w:sz="0" w:space="0" w:color="auto"/>
                    <w:right w:val="none" w:sz="0" w:space="0" w:color="auto"/>
                  </w:divBdr>
                </w:div>
                <w:div w:id="414669664">
                  <w:marLeft w:val="0"/>
                  <w:marRight w:val="0"/>
                  <w:marTop w:val="0"/>
                  <w:marBottom w:val="0"/>
                  <w:divBdr>
                    <w:top w:val="none" w:sz="0" w:space="0" w:color="auto"/>
                    <w:left w:val="none" w:sz="0" w:space="0" w:color="auto"/>
                    <w:bottom w:val="none" w:sz="0" w:space="0" w:color="auto"/>
                    <w:right w:val="none" w:sz="0" w:space="0" w:color="auto"/>
                  </w:divBdr>
                </w:div>
              </w:divsChild>
            </w:div>
            <w:div w:id="1989478565">
              <w:marLeft w:val="0"/>
              <w:marRight w:val="0"/>
              <w:marTop w:val="0"/>
              <w:marBottom w:val="0"/>
              <w:divBdr>
                <w:top w:val="none" w:sz="0" w:space="0" w:color="auto"/>
                <w:left w:val="none" w:sz="0" w:space="0" w:color="auto"/>
                <w:bottom w:val="none" w:sz="0" w:space="0" w:color="auto"/>
                <w:right w:val="none" w:sz="0" w:space="0" w:color="auto"/>
              </w:divBdr>
              <w:divsChild>
                <w:div w:id="1500005160">
                  <w:marLeft w:val="0"/>
                  <w:marRight w:val="0"/>
                  <w:marTop w:val="0"/>
                  <w:marBottom w:val="0"/>
                  <w:divBdr>
                    <w:top w:val="none" w:sz="0" w:space="0" w:color="auto"/>
                    <w:left w:val="none" w:sz="0" w:space="0" w:color="auto"/>
                    <w:bottom w:val="none" w:sz="0" w:space="0" w:color="auto"/>
                    <w:right w:val="none" w:sz="0" w:space="0" w:color="auto"/>
                  </w:divBdr>
                </w:div>
                <w:div w:id="1694109807">
                  <w:marLeft w:val="0"/>
                  <w:marRight w:val="0"/>
                  <w:marTop w:val="0"/>
                  <w:marBottom w:val="0"/>
                  <w:divBdr>
                    <w:top w:val="none" w:sz="0" w:space="0" w:color="auto"/>
                    <w:left w:val="none" w:sz="0" w:space="0" w:color="auto"/>
                    <w:bottom w:val="none" w:sz="0" w:space="0" w:color="auto"/>
                    <w:right w:val="none" w:sz="0" w:space="0" w:color="auto"/>
                  </w:divBdr>
                </w:div>
                <w:div w:id="1811946466">
                  <w:marLeft w:val="0"/>
                  <w:marRight w:val="0"/>
                  <w:marTop w:val="0"/>
                  <w:marBottom w:val="0"/>
                  <w:divBdr>
                    <w:top w:val="none" w:sz="0" w:space="0" w:color="auto"/>
                    <w:left w:val="none" w:sz="0" w:space="0" w:color="auto"/>
                    <w:bottom w:val="none" w:sz="0" w:space="0" w:color="auto"/>
                    <w:right w:val="none" w:sz="0" w:space="0" w:color="auto"/>
                  </w:divBdr>
                </w:div>
                <w:div w:id="998120822">
                  <w:marLeft w:val="0"/>
                  <w:marRight w:val="0"/>
                  <w:marTop w:val="0"/>
                  <w:marBottom w:val="0"/>
                  <w:divBdr>
                    <w:top w:val="none" w:sz="0" w:space="0" w:color="auto"/>
                    <w:left w:val="none" w:sz="0" w:space="0" w:color="auto"/>
                    <w:bottom w:val="none" w:sz="0" w:space="0" w:color="auto"/>
                    <w:right w:val="none" w:sz="0" w:space="0" w:color="auto"/>
                  </w:divBdr>
                </w:div>
                <w:div w:id="960264898">
                  <w:marLeft w:val="0"/>
                  <w:marRight w:val="0"/>
                  <w:marTop w:val="0"/>
                  <w:marBottom w:val="0"/>
                  <w:divBdr>
                    <w:top w:val="none" w:sz="0" w:space="0" w:color="auto"/>
                    <w:left w:val="none" w:sz="0" w:space="0" w:color="auto"/>
                    <w:bottom w:val="none" w:sz="0" w:space="0" w:color="auto"/>
                    <w:right w:val="none" w:sz="0" w:space="0" w:color="auto"/>
                  </w:divBdr>
                </w:div>
                <w:div w:id="482088471">
                  <w:marLeft w:val="0"/>
                  <w:marRight w:val="0"/>
                  <w:marTop w:val="0"/>
                  <w:marBottom w:val="0"/>
                  <w:divBdr>
                    <w:top w:val="none" w:sz="0" w:space="0" w:color="auto"/>
                    <w:left w:val="none" w:sz="0" w:space="0" w:color="auto"/>
                    <w:bottom w:val="none" w:sz="0" w:space="0" w:color="auto"/>
                    <w:right w:val="none" w:sz="0" w:space="0" w:color="auto"/>
                  </w:divBdr>
                </w:div>
                <w:div w:id="1877431002">
                  <w:marLeft w:val="0"/>
                  <w:marRight w:val="0"/>
                  <w:marTop w:val="0"/>
                  <w:marBottom w:val="0"/>
                  <w:divBdr>
                    <w:top w:val="none" w:sz="0" w:space="0" w:color="auto"/>
                    <w:left w:val="none" w:sz="0" w:space="0" w:color="auto"/>
                    <w:bottom w:val="none" w:sz="0" w:space="0" w:color="auto"/>
                    <w:right w:val="none" w:sz="0" w:space="0" w:color="auto"/>
                  </w:divBdr>
                </w:div>
                <w:div w:id="191723535">
                  <w:marLeft w:val="0"/>
                  <w:marRight w:val="0"/>
                  <w:marTop w:val="0"/>
                  <w:marBottom w:val="0"/>
                  <w:divBdr>
                    <w:top w:val="none" w:sz="0" w:space="0" w:color="auto"/>
                    <w:left w:val="none" w:sz="0" w:space="0" w:color="auto"/>
                    <w:bottom w:val="none" w:sz="0" w:space="0" w:color="auto"/>
                    <w:right w:val="none" w:sz="0" w:space="0" w:color="auto"/>
                  </w:divBdr>
                </w:div>
                <w:div w:id="346562452">
                  <w:marLeft w:val="0"/>
                  <w:marRight w:val="0"/>
                  <w:marTop w:val="0"/>
                  <w:marBottom w:val="0"/>
                  <w:divBdr>
                    <w:top w:val="none" w:sz="0" w:space="0" w:color="auto"/>
                    <w:left w:val="none" w:sz="0" w:space="0" w:color="auto"/>
                    <w:bottom w:val="none" w:sz="0" w:space="0" w:color="auto"/>
                    <w:right w:val="none" w:sz="0" w:space="0" w:color="auto"/>
                  </w:divBdr>
                </w:div>
                <w:div w:id="42680341">
                  <w:marLeft w:val="0"/>
                  <w:marRight w:val="0"/>
                  <w:marTop w:val="0"/>
                  <w:marBottom w:val="0"/>
                  <w:divBdr>
                    <w:top w:val="none" w:sz="0" w:space="0" w:color="auto"/>
                    <w:left w:val="none" w:sz="0" w:space="0" w:color="auto"/>
                    <w:bottom w:val="none" w:sz="0" w:space="0" w:color="auto"/>
                    <w:right w:val="none" w:sz="0" w:space="0" w:color="auto"/>
                  </w:divBdr>
                </w:div>
              </w:divsChild>
            </w:div>
            <w:div w:id="444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4720</Words>
  <Characters>28323</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2017-09-08T12:24:00Z</cp:lastPrinted>
  <dcterms:created xsi:type="dcterms:W3CDTF">2017-09-08T12:22:00Z</dcterms:created>
  <dcterms:modified xsi:type="dcterms:W3CDTF">2017-09-08T12:25:00Z</dcterms:modified>
</cp:coreProperties>
</file>