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19" w:rsidRPr="00227619" w:rsidRDefault="00227619" w:rsidP="00227619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Ogłoszenie nr 637671-N-2019 z dnia 2019-12-19 r.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227619" w:rsidRPr="00227619" w:rsidRDefault="00227619" w:rsidP="00227619">
      <w:pPr>
        <w:spacing w:after="0" w:line="450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Powiatowy Zarząd Dróg w Nidzicy: Dostawa paliwa i olejów do pojazdów i sprzętu będących własnością Powiatowego Zarządu Dróg w Nidzicy na rok 2020 z podziałem na 2 części.</w:t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br/>
        <w:t>OGŁOSZENIE O ZAMÓWIENIU - Dostawy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Zamieszczanie ogłoszenia: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 Zamieszczanie obowiązkowe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Ogłoszenie dotyczy: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 Zamówienia publicznego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Nazwa projektu lub programu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Postępowanie przeprowadza centralny zamawiający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Informacje dodatkowe: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I. 1) NAZWA I ADRES: 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Powiatowy Zarząd Dróg w Nidzicy, krajowy numer identyfikacyjny 51075050000000, ul. ul. Kolejowa  29 , 13-100  Nidzica, woj. warmińsko-mazurskie, państwo Polska, tel. 896 252 313, e-mail pzdnidzica@wp.pl, faks 896 254 129.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Adres strony internetowej (URL): www.bip.powiatnidzicki.pl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Adres profilu nabywcy: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I. 2) RODZAJ ZAMAWIAJĄCEGO: 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Administracja samorządowa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227619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I.4) KOMUNIKACJA: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Tak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www.bip.powiatnidzicki.pl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Tak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www.bip.powiatnidzicki.pl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Elektronicznie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adres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Nie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Inny sposób: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Tak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Inny sposób: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pisemnie pod rygorem nieważności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Adres: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Powiatowy Zarząd Dróg w Nidzicy, 13-100 Nidzica ul. Kolejowa 29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Dostawa paliwa i olejów do pojazdów i sprzętu będących własnością Powiatowego Zarządu Dróg w Nidzicy na rok 2020 z podziałem na 2 części.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Numer referencyjny: 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15/2019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</w:t>
      </w:r>
    </w:p>
    <w:p w:rsidR="00227619" w:rsidRPr="00227619" w:rsidRDefault="00227619" w:rsidP="00227619">
      <w:pPr>
        <w:spacing w:after="0" w:line="450" w:lineRule="atLeast"/>
        <w:jc w:val="both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II.2) Rodzaj zamówienia: 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Dostawy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Zamówienie podzielone jest na części: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Tak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wszystkich części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Zamawiający zastrzega sobie prawo do udzielenia łącznie następujących części lub grup części: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227619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Przedmiotem zamówienia jest: Dostawa paliwa i olejów do pojazdów i sprzętu będących własnością Powiatowego Zarządu Dróg w Nidzicy na rok 2020 z podziałem na 2 części. Część nr 1 – Dostawa paliwa i olejów dla Powiatowego Zarządu Dróg w Nidzicy na rok 2020 Cześć nr 2 – Dostawa paliwa gazowego do samochodów osobowych dla Powiatowego Zarządu Dróg w Nidzicy na rok 2020 CPV : 09100000-0 Paliwa Część nr 1 – Dostawa paliwa i olejów dla Powiatowego Zarządu Dróg w Nidzicy na rok 2019 Zamówienie obejmuje wykonanie następujących dostaw: Etylina Pb 95 – 1000 l Olej napędowy – 41417 l Olej sil. SAE: 5W/ 40 – 20 l Olej sil. SAE: 15W - 40 – 15 l Olej sil. SAE 10W - 40 – 14 l Olej sil. SAE:10W/40 do sam. MAN – 30 l Olej przekł. EPX 85W – 140 GL - 5 do sam. MAN – 30 l Olej sil. SAE:10W/40:API CH-4/SG ciągnik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Lamborgini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– 40 l Olej przekł. 10W-30 – 100 l Olej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sil.SAE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: EP 15W/40 do JCB – 40 l Olej przekł. EP 10W JCB – 5 l Olej hydr. HP 32 do JCB – 100 l Olej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przekł.HP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Plus do JCB – 20 l Olej do mieszanek do pił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Stihl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– 10 l Olej do smarowania łańcuchów pił m-ki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Stihl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– 60 l Smar do smarowania łożysk i sworzni 0,8 kg – 20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szt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Nafta- 10 l Smar w tubach (kartusz) do łożysk, sworzni 0,4 kg - 50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szt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Olej hydrauliczny HL 46 – 30 l Płyn hamulcowy DOT 4 0,5 l – 5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szt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Płyn chłodniczy czerwony - 40 l Płyn chłodniczy zielony – 20 l Płyn do spryskiwania szyb letni – 30 l Płyn do spryskiwania szyb zimowy - 30 l Płyn chłodniczy koncentrat – 2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szt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Płyn do wspomagania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ukł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. kier. – 3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szt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Część nr 2 – Dostawa paliwa 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>gazowego do samochodów osobowych dla Powiatowego Zarządu Dróg w Nidzicy na rok 2019 Zamówienie obejmuje wykonanie następujących dostaw: Paliwo gazowe LPG – 2476 l Dostawa paliwa i olejów odbywać się będzie własnymi pojazdami i sprzętem Zamawiającego z możliwością codziennego odbioru ze stacji paliw położonych w odległości nie większej niż 5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kanistry w przypadku zapotrzebowania tankowania w paliwa i oleje sprzętów drobnych, np. agregat prądotwórczy, kosiarki, piły. W okresie zimowym Wykonawca dokona dostawy zamawianego paliwa i olejów przystosowanego do niskich temperatur W miejscach opisu przedmiotu zamówienia, gdzie wskazuje się jakiekolwiek znaki towarowe, markę materiałów, czy pochodzenie Wykonawca wykorzysta wskazane materiały lub równoważne.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II.5) Główny kod CPV: 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09100000-0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Dodatkowe kody CPV: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227619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Wartość bez VAT: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Waluta: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: 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miesiącach:   </w:t>
      </w:r>
      <w:r w:rsidRPr="00227619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 lub </w:t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dniach: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lub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data rozpoczęcia: 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227619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 lub </w:t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zakończenia: 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2020-12-31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III: INFORMACJE O CHARAKTERZE PRAWNYM, EKONOMICZNYM, FINANSOWYM I TECHNICZNYM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III.1) WARUNKI UDZIAŁU W POSTĘPOWANIU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Określenie warunków: W zakresie posiadania uprawnień do wykonywania określonej działalności lub czynności, Zamawiający uzna warunek za spełniony jeżeli Wykonawca udokumentuje posiadanie aktualnej koncesji wydanej przez Prezesa Urzędu Regulacji i Energetyki na obrót paliwami ciekłymi zgodnie z ustawą z dnia 10 kwietnia 1997 r. Prawo energetyczne (Dz. U. z 2018 r. poz. 755);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III.1.2) Sytuacja finansowa lub ekonomiczna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Określenie warunków: Wykonawca składa oświadczenie o spełnieniu warunku. Zamawiający nie wyznacza szczegółowego warunku w tym zakresie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III.1.3) Zdolność techniczna lub zawodowa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Określenie warunków: Wykonawca składa oświadczenie o spełnieniu warunku. Zamawiający nie wyznacza szczegółowego warunku w tym zakresie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III.2) PODSTAWY WYKLUCZENIA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 Nie Zamawiający przewiduje następujące fakultatywne podstawy wykluczenia: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Tak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Oświadczenie o spełnianiu kryteriów selekcji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Nie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1) oświadczenie wykonawcy o przynależności albo braku przynależności do tej samej grupy kapitałowej; w przypadku przynależności do tej samej grupy kapitałowej wykonawca może złożyć wraz z oświadczeniem dokumenty bądź informacje potwierdzające, że powiazania z innym wykonawcą nie prowadza do zakłócenia konkurencji w postępowaniu.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10. W celu potwierdzenia spełniania przez wykonawcę warunków udziału w postępowaniu dotyczących kompetencji lub uprawnień do prowadzenia określonej działalności zawodowej zamawiający żąda złożenia: - koncesji, zezwolenia, licencji lub dokumentu potwierdzającego, że wykonawca jest wpisany do jednego z rejestrów zawodowych lub handlowych, prowadzonych w państwie członkowskim UE, w którym wykonawca ma siedzibę lub miejsce zamieszkania.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III.5.2) W ZAKRESIE KRYTERIÓW SELEKCJI: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III.7) INNE DOKUMENTY NIE WYMIENIONE W pkt III.3) - III.6)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Jeżeli Wykonawca ma siedzibę lub miejsce zamieszkania poza terytorium Rzeczypospolitej Polskiej, zamiast dokumentów, o których mowa w ust. 7; 1) pkt 1 składa dokument lub dokumenty wystawione w kraju, w którym Wykonawca ma siedzibę lub miejsce zamieszkania, potwierdzające odpowiednio, że: nie wymaga się dokumentów potwierdzających Wykonawca, który powołuje się na zasoby innych podmiotów, w celu wykazania braku istnienia wobec nich podstaw wykluczenia oraz spełniania – w zakresie, w jakim powołuje się na ich zasoby – warunków udziału w postępowaniu zamieszcza informacje o 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 xml:space="preserve">tych podmiotach w oświadczeniu, o którym mowa w ust. 1 niniejszego paragrafu. Wykonawca w terminie 3 dni od dnia zamieszczenia na stronie internetowej informacji, o której mowa w art. 86 ust. 3 ustawy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. Wraz ze złożeniem oświadczenia, wykonawca może przedstawić dowody, ze powiązania z innym wykonawca nie prowadzą do zakłócenia konkurencji w postępowaniu o udzielenie zamówienia. Przedmiotowe oświadczenie składa się w formie oryginału. Zamawiający przed udzieleniem zamówienia, wezwie na podstawie art. 26 ust. 2 ustawy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Wykonawcę, którego oferta została najwyżej oceniona do złożenia w wyznaczonym, nie krótszym niż 5 dni , terminie aktualnych na dzień złożenia następujących oświadczeń lub dokumentów potwierdzających spełnianie warunków udziału w postępowaniu. Zamawiający informuje, że zgodnie z art. 24aa ust. 1 ustawy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najpierw dokona oceny ofert, a następnie zbada czy wykonawca, którego oferta została oceniona jako najkorzystniejsza, nie podlega wykluczeniu oraz spełnia warunki udziału w postępowaniu. Projekt umowy stanowi integralną cześć niniejszej SIWZ (Załącznik nr 5a, 5b). Projekt umowy należy parafować i dostarczyć zamawiającemu na wezwanie przed wyborem oferty.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IV: PROCEDURA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IV.1) OPIS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Przetarg nieograniczony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Informacja na temat wadium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Należy podać informacje na temat udzielania zaliczek: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Nie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>Informacje dodatkowe: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Dopuszcza się złożenie oferty wariantowej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Nie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Liczba wykonawców  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Przewidywana minimalna liczba wykonawców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Maksymalna liczba wykonawców  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Kryteria selekcji wykonawców: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Umowa ramowa będzie zawarta: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Czy przewiduje się ograniczenie liczby uczestników umowy ramowej: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Przewidziana maksymalna liczba uczestników umowy ramowej: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Zamówienie obejmuje ustanowienie dynamicznego systemu zakupów: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Nie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Adres strony internetowej, na której będą zamieszczone dodatkowe informacje dotyczące dynamicznego systemu zakupów: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>Informacje dodatkowe: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IV.1.8) Aukcja elektroniczna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227619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Należy podać adres strony internetowej, na której aukcja będzie prowadzona: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dotyczące przebiegu aukcji elektronicznej: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Wymagania dotyczące rejestracji i identyfikacji wykonawców w aukcji elektronicznej: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Czas trwania: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>Warunki zamknięcia aukcji elektronicznej: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IV.2) KRYTERIA OCENY OFERT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IV.2.1) Kryteria oceny ofert: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758"/>
      </w:tblGrid>
      <w:tr w:rsidR="00227619" w:rsidRPr="00227619" w:rsidTr="002276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227619" w:rsidRPr="00227619" w:rsidTr="002276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227619" w:rsidRPr="00227619" w:rsidTr="002276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sz w:val="18"/>
                <w:szCs w:val="18"/>
                <w:lang w:eastAsia="pl-PL"/>
              </w:rPr>
              <w:t>dostępność zakupu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 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(przetarg nieograniczony)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Tak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Minimalne wymagania, które muszą spełniać wszystkie oferty: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Przewidziany jest podział negocjacji na etapy w celu ograniczenia liczby ofert: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Należy podać informacje na temat etapów negocjacji (w tym liczbę etapów):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Opis potrzeb i wymagań zamawiającego lub informacja o sposobie uzyskania tego opisu: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Wstępny harmonogram postępowania: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>Podział dialogu na etapy w celu ograniczenia liczby rozwiązań: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Należy podać informacje na temat etapów dialogu: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IV.4) Licytacja elektroniczna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Adres strony internetowej, na której będzie prowadzona licytacja elektroniczna: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Adres strony internetowej, na której jest dostępny opis przedmiotu zamówienia w licytacji elektronicznej: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Sposób postępowania w toku licytacji elektronicznej, w tym określenie minimalnych wysokości postąpień: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Czas trwania: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Termin składania wniosków o dopuszczenie do udziału w licytacji elektronicznej: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Data: godzina: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Termin otwarcia licytacji elektronicznej: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Termin i warunki zamknięcia licytacji elektronicznej: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 xml:space="preserve">1. Zamawiający wymaga od Wykonawcy, aby zawarł z nim umowę w sprawie zamówienia publicznego na warunkach określonych w projekcie umowy. 2. Projekt umowy stanowi integralną cześć niniejszej SIWZ (Załącznik nr 5a, 5b). Projekt umowy należy parafować i dostarczyć zamawiającemu na wezwanie przed wyborem oferty. 3. Wykonawcy, którzy wspólnie ubiegają się o udzielenie zamówienia publicznego, ponoszą solidarną odpowiedzialność za wykonanie umowy w sprawie zamówienia publicznego. 4.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 5. Istotne postanowienia umowy zostały określone w projekcie umowy 6. Zakazuje się zmian postanowień zawartej umowy w stosunku do treści oferty, na podstawie której dokonano wyboru wykonawcy, chyba, ze zachodzi co najmniej jedna z okoliczności, o których mowa w art. 144 ustawy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.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Wymagania dotyczące zabezpieczenia należytego wykonania umowy: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Nie wymaga się zabezpieczenia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należytetgo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wykonania umowy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dodatkowe: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IV.5) ZMIANA UMOWY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 Tak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Należy wskazać zakres, charakter zmian oraz warunki wprowadzenia zmian: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 xml:space="preserve">1. Przewiduje się możliwość dokonania zmian postanowień zawartej umowy w następującym zakresie: b) Zamawiający dopuszcza tankowanie nowo zakupionych pojazdów i sprzętu w trakcie trwania umowy poprzez wcześniejsze pisemne powiadomienie dostawcy. 2. Zamawiający przewiduje zmiany umowy zgodnie z art. 144 ust. 1 pkt 6 ustawy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. 3. Zmiany nie mogą naruszać postanowień zawartych w art. 144 ust. 1 ustawy Prawo zamówień publicznych.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IV.6) INFORMACJE ADMINISTRACYJNE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227619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(jeżeli dotyczy):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 xml:space="preserve">13. Nie ujawnia się informacji stanowiących tajemnicę przedsiębiorstwa w rozumieniu przepisów o zwalczaniu nieuczciwej konkurencji, jeżeli wykonawca nie później niż w terminie składania ofert zastrzegł, że nie mogą one być udostępnione. 14. W przypadku, gdy informacje zawarte w ofercie stanowią tajemnicę przedsiębiorstwa w rozumieniu przepisów ustawy o zwalczaniu nieuczciwej konkurencji, co do których wykonawca zastrzega, że nie mogą być one udostępniane innym uczestnikom postępowania, muszą być oznaczone klauzulą „NIE UDOSTĘPNIAĆ. INFORMACJE STANOWIA TAJEMNICĘ 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 xml:space="preserve">PRZEDSIĘBIORSTWA W ROZUMIENIU ART. 11 UST. 4 USTAWY O ZWLACZANIU NIEUCZCIWEJ KONKURENCJI” i dołączone do oferty. Zaleca się, aby były trwale oddzielnie spięte. Z godnie z cytowanym przepisem przez tajemnicę przedsiębiorstwa rozumie się nieujawnione do wiadomości publicznej informacje techniczne, technologiczne, organizacyjne przedsiębiorstwa lub inne informacje posiadające wartość gospodarczą, co do których przedsiębiorca podjął działania w celu zachowania ich poufności. Wykonawca nie może zastrzec informacji, o których mowa w art. 86 ust. 4 ustawy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.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 xml:space="preserve">15. Wykonawca musi wykazać, że zastrzeżone informacje stanowią tajemnicę przedsiębiorstwa, w szczególności określając w jaki sposób zostały spełnione przesłanki, o których mowa w art. 11 pkt. 4 ustawy z 16 kwietnia 1993 r. o zwalczaniu nieuczciwej konkurencji, zgodnie z którym tajemnicę przedsiębiorstwa stanowi określona informacja, jeżeli spełnia łącznie trzy warunki|: - ma charakter techniczny, technologiczny, organizacyjny przedsiębiorstwa lub jest to inna informacja mająca wartość gospodarczą, - nie została ujawniona do wiadomości publicznej - podjęto w stosunku do niej niezbędne działania w celu zachowania poufności. 16. W sytuacji, gdy wykonawca zastrzeże w ofercie informacje, które nie stanowią tajemnicy przedsiębiorstwa lub są jawne na podstawie innych przepisów ustawy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Pzp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lub odrębnych przepisów, informacje te będą podlegały udostępnieniu na zasadach takich samych jak pozostałe , niezastrzeżone dokumenty.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Data: 2019-12-30, godzina: 09:30,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Wskazać powody: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&gt; polski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do: okres w dniach: 30 (od ostatecznego terminu składania ofert)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 Nie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 Nie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IV.6.6) Informacje dodatkowe: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227619" w:rsidRPr="00227619" w:rsidRDefault="00227619" w:rsidP="00227619">
      <w:pPr>
        <w:spacing w:after="0" w:line="450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pl-PL"/>
        </w:rPr>
        <w:t>ZAŁĄCZNIK I - INFORMACJE DOTYCZĄCE OFERT CZĘŚCIOWYCH</w:t>
      </w: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152"/>
        <w:gridCol w:w="612"/>
        <w:gridCol w:w="5801"/>
      </w:tblGrid>
      <w:tr w:rsidR="00227619" w:rsidRPr="00227619" w:rsidTr="00227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sz w:val="18"/>
                <w:szCs w:val="18"/>
                <w:lang w:eastAsia="pl-PL"/>
              </w:rPr>
              <w:t>Dostawa paliwa i olejów dla Powiatowego Zarządu Dróg w Nidzicy na rok 2020</w:t>
            </w:r>
          </w:p>
        </w:tc>
      </w:tr>
    </w:tbl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227619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budowlane: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Zamówienie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obejmuje wykonanie następujących dostaw: Etylina Pb 95 – 1000 l Olej napędowy – 41417 l Olej sil. SAE: 5W/ 40 – 20 l Olej sil. SAE: 15W - 40 – 15 l Olej sil. SAE 10W - 40 – 14 l Olej sil. SAE:10W/40 do sam. MAN – 30 l Olej przekł. EPX 85W – 140 GL - 5 do sam. MAN – 30 l Olej sil. SAE:10W/40:API CH-4/SG ciągnik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Lamborgini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– 40 l Olej przekł. 10W-30 – 100 l Olej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sil.SAE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: EP 15W/40 do JCB – 40 l Olej przekł. EP 10W JCB – 5 l Olej hydr. HP 32 do JCB – 100 l Olej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przekł.HP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Plus do JCB – 20 l Olej do mieszanek do pił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Stihl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– 10 l Olej do smarowania łańcuchów pił m-ki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Stihl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– 60 l Smar do smarowania łożysk i sworzni 0,8 kg – 20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szt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Nafta- 10 l Smar w tubach (kartusz) do łożysk, sworzni 0,4 kg - 50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szt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Olej hydrauliczny HL 46 – 30 l Płyn hamulcowy DOT 4 0,5 l – 5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szt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Płyn chłodniczy czerwony - 40 l Płyn chłodniczy zielony – 20 l Płyn do spryskiwania szyb letni – 30 l Płyn do spryskiwania szyb zimowy - 30 l Płyn chłodniczy koncentrat – 2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szt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Płyn do wspomagania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ukł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. kier. – 3 </w:t>
      </w:r>
      <w:proofErr w:type="spellStart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szt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09100000-0,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Wartość bez VAT: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Waluta: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okres w miesiącach: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okres w dniach: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data rozpoczęcia: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data zakończenia: 2020-12-31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758"/>
      </w:tblGrid>
      <w:tr w:rsidR="00227619" w:rsidRPr="00227619" w:rsidTr="002276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227619" w:rsidRPr="00227619" w:rsidTr="002276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227619" w:rsidRPr="00227619" w:rsidTr="002276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sz w:val="18"/>
                <w:szCs w:val="18"/>
                <w:lang w:eastAsia="pl-PL"/>
              </w:rPr>
              <w:t>dostępność zakupu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227619" w:rsidRPr="00227619" w:rsidRDefault="00227619" w:rsidP="00227619">
      <w:pPr>
        <w:spacing w:after="27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152"/>
        <w:gridCol w:w="612"/>
        <w:gridCol w:w="7681"/>
      </w:tblGrid>
      <w:tr w:rsidR="00227619" w:rsidRPr="00227619" w:rsidTr="00227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sz w:val="18"/>
                <w:szCs w:val="18"/>
                <w:lang w:eastAsia="pl-PL"/>
              </w:rPr>
              <w:t>Dostawa paliwa gazowego do samochodów osobowych dla Powiatowego Zarządu Dróg w Nidzicy na rok 2020</w:t>
            </w:r>
          </w:p>
        </w:tc>
      </w:tr>
    </w:tbl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227619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budowlane: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Zamówienie</w:t>
      </w:r>
      <w:proofErr w:type="spellEnd"/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obejmuje wykonanie następujących dostaw: Paliwo gazowe LPG – 2476 l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t>09100000-0,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Wartość bez VAT: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Waluta: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okres w miesiącach: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okres w dniach: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data rozpoczęcia: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  <w:t>data zakończenia: 2020-12-31</w:t>
      </w: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758"/>
      </w:tblGrid>
      <w:tr w:rsidR="00227619" w:rsidRPr="00227619" w:rsidTr="002276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227619" w:rsidRPr="00227619" w:rsidTr="002276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227619" w:rsidRPr="00227619" w:rsidTr="002276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sz w:val="18"/>
                <w:szCs w:val="18"/>
                <w:lang w:eastAsia="pl-PL"/>
              </w:rPr>
              <w:t>dostępność zakupu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619" w:rsidRPr="00227619" w:rsidRDefault="00227619" w:rsidP="0022761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227619">
              <w:rPr>
                <w:rFonts w:eastAsia="Times New Roman" w:cs="Times New Roman"/>
                <w:sz w:val="18"/>
                <w:szCs w:val="18"/>
                <w:lang w:eastAsia="pl-PL"/>
              </w:rPr>
              <w:t>40,00</w:t>
            </w:r>
          </w:p>
        </w:tc>
      </w:tr>
    </w:tbl>
    <w:p w:rsidR="00227619" w:rsidRPr="00227619" w:rsidRDefault="00227619" w:rsidP="00227619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227619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227619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</w:p>
    <w:p w:rsidR="003D063A" w:rsidRDefault="003D063A">
      <w:pPr>
        <w:rPr>
          <w:sz w:val="18"/>
          <w:szCs w:val="18"/>
        </w:rPr>
      </w:pPr>
    </w:p>
    <w:p w:rsidR="003D063A" w:rsidRDefault="003D063A" w:rsidP="003D063A">
      <w:pPr>
        <w:rPr>
          <w:sz w:val="18"/>
          <w:szCs w:val="18"/>
        </w:rPr>
      </w:pPr>
    </w:p>
    <w:p w:rsidR="003D063A" w:rsidRDefault="003D063A" w:rsidP="003D063A">
      <w:pPr>
        <w:tabs>
          <w:tab w:val="left" w:pos="6398"/>
        </w:tabs>
        <w:rPr>
          <w:sz w:val="18"/>
          <w:szCs w:val="18"/>
        </w:rPr>
      </w:pPr>
      <w:r>
        <w:rPr>
          <w:sz w:val="18"/>
          <w:szCs w:val="18"/>
        </w:rPr>
        <w:tab/>
        <w:t>Dyrektor PZD</w:t>
      </w:r>
    </w:p>
    <w:p w:rsidR="00495D02" w:rsidRPr="003D063A" w:rsidRDefault="003D063A" w:rsidP="003D063A">
      <w:pPr>
        <w:tabs>
          <w:tab w:val="left" w:pos="6398"/>
        </w:tabs>
        <w:rPr>
          <w:sz w:val="18"/>
          <w:szCs w:val="18"/>
        </w:rPr>
      </w:pPr>
      <w:r>
        <w:rPr>
          <w:sz w:val="18"/>
          <w:szCs w:val="18"/>
        </w:rPr>
        <w:tab/>
        <w:t>Jacek Dłuski</w:t>
      </w:r>
      <w:bookmarkStart w:id="0" w:name="_GoBack"/>
      <w:bookmarkEnd w:id="0"/>
    </w:p>
    <w:sectPr w:rsidR="00495D02" w:rsidRPr="003D0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B6"/>
    <w:rsid w:val="00227619"/>
    <w:rsid w:val="003D063A"/>
    <w:rsid w:val="00495D02"/>
    <w:rsid w:val="007C52B6"/>
    <w:rsid w:val="00B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5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9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9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3971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2019-12-19T12:24:00Z</cp:lastPrinted>
  <dcterms:created xsi:type="dcterms:W3CDTF">2019-12-19T12:24:00Z</dcterms:created>
  <dcterms:modified xsi:type="dcterms:W3CDTF">2019-12-19T12:25:00Z</dcterms:modified>
</cp:coreProperties>
</file>