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Default="000F2F8D" w:rsidP="009E6FAB">
      <w:pPr>
        <w:pStyle w:val="Bezodstpw"/>
        <w:spacing w:line="360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Nidzica, 2020-10-16</w:t>
      </w:r>
    </w:p>
    <w:p w:rsidR="00554C22" w:rsidRPr="000F2F8D" w:rsidRDefault="00554C22" w:rsidP="009E6FAB">
      <w:pPr>
        <w:pStyle w:val="Bezodstpw"/>
        <w:spacing w:line="360" w:lineRule="auto"/>
        <w:jc w:val="right"/>
        <w:rPr>
          <w:rFonts w:asciiTheme="minorHAnsi" w:hAnsiTheme="minorHAnsi"/>
          <w:sz w:val="22"/>
        </w:rPr>
      </w:pPr>
      <w:bookmarkStart w:id="0" w:name="_GoBack"/>
      <w:bookmarkEnd w:id="0"/>
    </w:p>
    <w:p w:rsidR="00253373" w:rsidRPr="000F2F8D" w:rsidRDefault="00660D1A" w:rsidP="00554C22">
      <w:pPr>
        <w:pStyle w:val="Bezodstpw"/>
        <w:tabs>
          <w:tab w:val="left" w:pos="5405"/>
        </w:tabs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Nr sprawy : 09/2020</w:t>
      </w:r>
      <w:r w:rsidR="00554C22">
        <w:rPr>
          <w:rFonts w:asciiTheme="minorHAnsi" w:hAnsiTheme="minorHAnsi"/>
          <w:sz w:val="22"/>
        </w:rPr>
        <w:tab/>
        <w:t>Do wszystkich Wykonawców</w:t>
      </w:r>
    </w:p>
    <w:p w:rsidR="00253373" w:rsidRDefault="00253373">
      <w:pPr>
        <w:rPr>
          <w:rFonts w:asciiTheme="minorHAnsi" w:hAnsiTheme="minorHAnsi"/>
          <w:sz w:val="22"/>
        </w:rPr>
      </w:pPr>
    </w:p>
    <w:p w:rsidR="0092080B" w:rsidRPr="000F2F8D" w:rsidRDefault="0092080B">
      <w:pPr>
        <w:rPr>
          <w:rFonts w:asciiTheme="minorHAnsi" w:hAnsiTheme="minorHAnsi"/>
          <w:sz w:val="22"/>
        </w:rPr>
      </w:pPr>
    </w:p>
    <w:p w:rsidR="00253373" w:rsidRPr="000F2F8D" w:rsidRDefault="00253373" w:rsidP="00253373">
      <w:pPr>
        <w:ind w:firstLine="708"/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W odpowiedzi na złożone pytania do postępowania nr 09/2020 „Rozbudowa ulicy Nr 3732N Warszawskiej oraz ulicy nr 3728N Sienkiewicza w m. Nidzica – opracowanie dokumentacji technicznej”, Powiatowy Zarząd Dróg w Nidzicy udziela następujących odpowiedzi :</w:t>
      </w:r>
    </w:p>
    <w:p w:rsidR="003B4822" w:rsidRPr="000F2F8D" w:rsidRDefault="00FB41C7" w:rsidP="00FB41C7">
      <w:pPr>
        <w:jc w:val="both"/>
        <w:rPr>
          <w:rFonts w:asciiTheme="minorHAnsi" w:hAnsiTheme="minorHAnsi"/>
          <w:i/>
          <w:sz w:val="22"/>
        </w:rPr>
      </w:pPr>
      <w:r w:rsidRPr="000F2F8D">
        <w:rPr>
          <w:rFonts w:asciiTheme="minorHAnsi" w:hAnsiTheme="minorHAnsi"/>
          <w:sz w:val="22"/>
        </w:rPr>
        <w:t xml:space="preserve">Pytanie nr 1. </w:t>
      </w:r>
      <w:r w:rsidRPr="000F2F8D">
        <w:rPr>
          <w:rFonts w:asciiTheme="minorHAnsi" w:hAnsiTheme="minorHAnsi"/>
          <w:i/>
          <w:sz w:val="22"/>
        </w:rPr>
        <w:t>„</w:t>
      </w:r>
      <w:r w:rsidR="003B4822" w:rsidRPr="000F2F8D">
        <w:rPr>
          <w:rFonts w:asciiTheme="minorHAnsi" w:hAnsiTheme="minorHAnsi"/>
          <w:i/>
          <w:sz w:val="22"/>
        </w:rPr>
        <w:t>W związku z wejściem w życie Rozporządzenia Ministra Rozwoju w sprawie standardów technicznych wykonywania geodezyjnych pomiarów sytuacyjnych i wysokościowych oraz opracowania i przekazywania wyników tych pomiarów do państwowego zasobu geodezyjnego i kartograficznego z dnia 18 sierpnia 2020r. (Dz. U. z 2020 poz. 1429) i wynikającej z tego faktu konieczności ustalenia granic ewidencyjnych na etapie wykonywania mapy do celów projektowych, a także uwzględniając :</w:t>
      </w:r>
    </w:p>
    <w:p w:rsidR="003B4822" w:rsidRPr="000F2F8D" w:rsidRDefault="003B4822" w:rsidP="003B482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i/>
          <w:sz w:val="22"/>
        </w:rPr>
        <w:t>Termin otwarcia ofert</w:t>
      </w:r>
    </w:p>
    <w:p w:rsidR="003B4822" w:rsidRPr="000F2F8D" w:rsidRDefault="003B4822" w:rsidP="003B482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i/>
          <w:sz w:val="22"/>
        </w:rPr>
        <w:t>Termin związania ofertą</w:t>
      </w:r>
    </w:p>
    <w:p w:rsidR="003B4822" w:rsidRPr="000F2F8D" w:rsidRDefault="003B4822" w:rsidP="003B482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i/>
          <w:sz w:val="22"/>
        </w:rPr>
        <w:t>Konieczność dokonania zgłoszenia prac geodezyjnych, pobrania materiałów bazowych z ODGIK, dokonania</w:t>
      </w:r>
      <w:r w:rsidR="00014EA4" w:rsidRPr="000F2F8D">
        <w:rPr>
          <w:rFonts w:asciiTheme="minorHAnsi" w:hAnsiTheme="minorHAnsi"/>
          <w:i/>
          <w:sz w:val="22"/>
        </w:rPr>
        <w:t xml:space="preserve"> pomiarów terenowych i u</w:t>
      </w:r>
      <w:r w:rsidRPr="000F2F8D">
        <w:rPr>
          <w:rFonts w:asciiTheme="minorHAnsi" w:hAnsiTheme="minorHAnsi"/>
          <w:i/>
          <w:sz w:val="22"/>
        </w:rPr>
        <w:t>stalenia granic, przeprowadzenia prac kameralnych (kartowanie mapy), przedłożenia operatu geodezyjnego do sprawdzenia w celu rejestracji mapy</w:t>
      </w:r>
    </w:p>
    <w:p w:rsidR="003B4822" w:rsidRPr="000F2F8D" w:rsidRDefault="003B4822" w:rsidP="003B482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i/>
          <w:sz w:val="22"/>
        </w:rPr>
        <w:t xml:space="preserve">Termin wykonania dokumentacji </w:t>
      </w:r>
    </w:p>
    <w:p w:rsidR="00FB41C7" w:rsidRPr="000F2F8D" w:rsidRDefault="003B4822" w:rsidP="003B4822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i/>
          <w:sz w:val="22"/>
        </w:rPr>
        <w:t xml:space="preserve">Wnosimy niniejszym o zmianę oczywistej omyłki pisarskiej w SIWZ w pkt. 4 tj. zmiany istniejącego tekstu: „opracowanie map do celów projektowych do 30.11.2020r.” na następujący „opracowanie map do celów projektowych do 30.11.2021r.”. Opracowanie map w terminie wskazanym w SIWZ, a więc w około 14 dni jest technicznie nie możliwe w świetle przedstawionych powyżej, niezbędnych do wykonania czynności. Dodatkowo, rejestracja </w:t>
      </w:r>
      <w:r w:rsidR="00014EA4" w:rsidRPr="000F2F8D">
        <w:rPr>
          <w:rFonts w:asciiTheme="minorHAnsi" w:hAnsiTheme="minorHAnsi"/>
          <w:i/>
          <w:sz w:val="22"/>
        </w:rPr>
        <w:t>mapy na tak wczesnym etapie, bez warunków technicznych, uniemożliwia prawidłowe określenie zakresu mapy, jak również naraża Wykonawcę na konieczność powtórnej rejestracji mapy przez Naradę Koordynacyjną, ze względu na możliwe zmiany w terenie powstałe pomiędzy rejestracją mapy w listopadzie b.r. a Naradą Koordynacyjną</w:t>
      </w:r>
      <w:r w:rsidR="00FB41C7" w:rsidRPr="000F2F8D">
        <w:rPr>
          <w:rFonts w:asciiTheme="minorHAnsi" w:hAnsiTheme="minorHAnsi"/>
          <w:i/>
          <w:sz w:val="22"/>
        </w:rPr>
        <w:t>”</w:t>
      </w:r>
      <w:r w:rsidR="00FB41C7" w:rsidRPr="000F2F8D">
        <w:rPr>
          <w:rFonts w:asciiTheme="minorHAnsi" w:hAnsiTheme="minorHAnsi"/>
          <w:sz w:val="22"/>
        </w:rPr>
        <w:t>.</w:t>
      </w:r>
    </w:p>
    <w:p w:rsidR="00FB41C7" w:rsidRPr="000F2F8D" w:rsidRDefault="00FB41C7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Odp. :</w:t>
      </w:r>
      <w:r w:rsidR="00483C4F" w:rsidRPr="000F2F8D">
        <w:rPr>
          <w:rFonts w:asciiTheme="minorHAnsi" w:hAnsiTheme="minorHAnsi"/>
          <w:sz w:val="22"/>
        </w:rPr>
        <w:t xml:space="preserve"> Zgodnie z zapisami </w:t>
      </w:r>
      <w:r w:rsidR="001F4452" w:rsidRPr="000F2F8D">
        <w:rPr>
          <w:rFonts w:asciiTheme="minorHAnsi" w:hAnsiTheme="minorHAnsi"/>
          <w:sz w:val="22"/>
        </w:rPr>
        <w:t xml:space="preserve">§ 31 pkt. 2 Rozporządzenia Ministra Rozwoju w sprawie standardów technicznych wykonywania geodezyjnych pomiarów sytuacyjnych i wysokościowych oraz opracowania i przekazywania wyników tych pomiarów do państwowego zasobu geodezyjnego i kartograficznego z dnia 18 sierpnia 2020r. (Dz. U. z 2020 poz. 1429) wykonanie mapy do celów projektowych poprzedzane jest czynnościami ustalenia granic w przypadku gdy punkty graniczne nie są oznaczone na gruncie znakami granicznymi lub nie stanowią jednoznacznie </w:t>
      </w:r>
      <w:proofErr w:type="spellStart"/>
      <w:r w:rsidR="001F4452" w:rsidRPr="000F2F8D">
        <w:rPr>
          <w:rFonts w:asciiTheme="minorHAnsi" w:hAnsiTheme="minorHAnsi"/>
          <w:sz w:val="22"/>
        </w:rPr>
        <w:t>indentyfikowalnych</w:t>
      </w:r>
      <w:proofErr w:type="spellEnd"/>
      <w:r w:rsidR="001F4452" w:rsidRPr="000F2F8D">
        <w:rPr>
          <w:rFonts w:asciiTheme="minorHAnsi" w:hAnsiTheme="minorHAnsi"/>
          <w:sz w:val="22"/>
        </w:rPr>
        <w:t xml:space="preserve"> elementów szczegółów terenowych. Na dzień dzisiejszy nie ma przesłanek mówiących o tym iż oznaczenie punktów granicznych nie jest wystarczalne do sporządzenia mapy do celów projektowych. W związku z powyższym </w:t>
      </w:r>
      <w:r w:rsidR="00483C4F" w:rsidRPr="000F2F8D">
        <w:rPr>
          <w:rFonts w:asciiTheme="minorHAnsi" w:hAnsiTheme="minorHAnsi"/>
          <w:sz w:val="22"/>
        </w:rPr>
        <w:t xml:space="preserve">Zamawiający </w:t>
      </w:r>
      <w:r w:rsidR="001F4452" w:rsidRPr="000F2F8D">
        <w:rPr>
          <w:rFonts w:asciiTheme="minorHAnsi" w:hAnsiTheme="minorHAnsi"/>
          <w:sz w:val="22"/>
        </w:rPr>
        <w:t xml:space="preserve">informuje iż dopuszcza jedynie, </w:t>
      </w:r>
      <w:r w:rsidR="00483C4F" w:rsidRPr="000F2F8D">
        <w:rPr>
          <w:rFonts w:asciiTheme="minorHAnsi" w:hAnsiTheme="minorHAnsi"/>
          <w:sz w:val="22"/>
        </w:rPr>
        <w:t xml:space="preserve">na wniosek </w:t>
      </w:r>
      <w:r w:rsidR="001F4452" w:rsidRPr="000F2F8D">
        <w:rPr>
          <w:rFonts w:asciiTheme="minorHAnsi" w:hAnsiTheme="minorHAnsi"/>
          <w:sz w:val="22"/>
        </w:rPr>
        <w:t xml:space="preserve">Wykonawcy, </w:t>
      </w:r>
      <w:r w:rsidR="00483C4F" w:rsidRPr="000F2F8D">
        <w:rPr>
          <w:rFonts w:asciiTheme="minorHAnsi" w:hAnsiTheme="minorHAnsi"/>
          <w:sz w:val="22"/>
        </w:rPr>
        <w:t xml:space="preserve">zmianę terminu wykonania map do celów projektowych z wskazaniem terminu realizacji najpóźniej do 31 marca 2021r. </w:t>
      </w:r>
    </w:p>
    <w:p w:rsidR="00FB41C7" w:rsidRPr="000F2F8D" w:rsidRDefault="00FB41C7" w:rsidP="00FB41C7">
      <w:pPr>
        <w:jc w:val="both"/>
        <w:rPr>
          <w:rFonts w:asciiTheme="minorHAnsi" w:hAnsiTheme="minorHAnsi"/>
          <w:i/>
          <w:sz w:val="22"/>
        </w:rPr>
      </w:pPr>
      <w:r w:rsidRPr="000F2F8D">
        <w:rPr>
          <w:rFonts w:asciiTheme="minorHAnsi" w:hAnsiTheme="minorHAnsi"/>
          <w:sz w:val="22"/>
        </w:rPr>
        <w:lastRenderedPageBreak/>
        <w:t xml:space="preserve">Pytanie nr 2. </w:t>
      </w:r>
      <w:r w:rsidRPr="000F2F8D">
        <w:rPr>
          <w:rFonts w:asciiTheme="minorHAnsi" w:hAnsiTheme="minorHAnsi"/>
          <w:i/>
          <w:sz w:val="22"/>
        </w:rPr>
        <w:t>„</w:t>
      </w:r>
      <w:r w:rsidR="00980F28" w:rsidRPr="000F2F8D">
        <w:rPr>
          <w:rFonts w:asciiTheme="minorHAnsi" w:hAnsiTheme="minorHAnsi"/>
          <w:i/>
          <w:sz w:val="22"/>
        </w:rPr>
        <w:t>Prosimy o wyjaśnienie, czy na etapie sporządzania dokumentacji Zamawiający oczekuje wykonania (zgodnie z § 3 pkt. 7 ppkt.7.6 SIWZ) Planu bezpieczeństwa i ochrony zdrowia? W naszej ocenie na etapie opracowania dokumentacji technicznej niezbędne jest wykonanie Informacji BIOZ, natomiast sporządzenie Planu BIOZ należy do zadań Kierownika Budowy, na etapie realizacji inwestycji</w:t>
      </w:r>
      <w:r w:rsidRPr="000F2F8D">
        <w:rPr>
          <w:rFonts w:asciiTheme="minorHAnsi" w:hAnsiTheme="minorHAnsi"/>
          <w:i/>
          <w:sz w:val="22"/>
        </w:rPr>
        <w:t>”.</w:t>
      </w:r>
    </w:p>
    <w:p w:rsidR="00FB41C7" w:rsidRPr="000F2F8D" w:rsidRDefault="00FB41C7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Odp. :</w:t>
      </w:r>
      <w:r w:rsidR="00D70911" w:rsidRPr="000F2F8D">
        <w:rPr>
          <w:rFonts w:asciiTheme="minorHAnsi" w:hAnsiTheme="minorHAnsi"/>
          <w:sz w:val="22"/>
        </w:rPr>
        <w:t xml:space="preserve"> Zgodnie z obowiązującymi przepisami do projektu budowlanego sporządza się Informację BIOZ i ten dokument należy sporządzić.</w:t>
      </w:r>
    </w:p>
    <w:p w:rsidR="005F59BD" w:rsidRPr="000F2F8D" w:rsidRDefault="005F59BD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Nastąpi zmiana SIWZ w zakresie przedmiotu zamówienia w zakresie jw. </w:t>
      </w:r>
    </w:p>
    <w:p w:rsidR="00980F28" w:rsidRPr="000F2F8D" w:rsidRDefault="00980F28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Pytanie nr 3. </w:t>
      </w:r>
      <w:r w:rsidRPr="000F2F8D">
        <w:rPr>
          <w:rFonts w:asciiTheme="minorHAnsi" w:hAnsiTheme="minorHAnsi"/>
          <w:i/>
          <w:sz w:val="22"/>
        </w:rPr>
        <w:t xml:space="preserve">„W związku z realizacją inwestycji w trybie określonym Specustawa drogowa prosimy o wskazanie, dla jakich elementów przewiduje Zamawiający dodatkowo konieczność uzyskania Decyzji o lokalizacji inwestycji celu publicznego (zgodnie z </w:t>
      </w:r>
      <w:r w:rsidR="002B1A56" w:rsidRPr="000F2F8D">
        <w:rPr>
          <w:rFonts w:asciiTheme="minorHAnsi" w:hAnsiTheme="minorHAnsi"/>
          <w:i/>
          <w:sz w:val="22"/>
        </w:rPr>
        <w:t xml:space="preserve">§ 3 pkt. 9 </w:t>
      </w:r>
      <w:proofErr w:type="spellStart"/>
      <w:r w:rsidR="002B1A56" w:rsidRPr="000F2F8D">
        <w:rPr>
          <w:rFonts w:asciiTheme="minorHAnsi" w:hAnsiTheme="minorHAnsi"/>
          <w:i/>
          <w:sz w:val="22"/>
        </w:rPr>
        <w:t>ppkt</w:t>
      </w:r>
      <w:proofErr w:type="spellEnd"/>
      <w:r w:rsidR="002B1A56" w:rsidRPr="000F2F8D">
        <w:rPr>
          <w:rFonts w:asciiTheme="minorHAnsi" w:hAnsiTheme="minorHAnsi"/>
          <w:i/>
          <w:sz w:val="22"/>
        </w:rPr>
        <w:t>. 9.3 SIWZ?”</w:t>
      </w:r>
    </w:p>
    <w:p w:rsidR="002B1A56" w:rsidRPr="000F2F8D" w:rsidRDefault="002B1A56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: </w:t>
      </w:r>
      <w:r w:rsidR="00BA57E4" w:rsidRPr="000F2F8D">
        <w:rPr>
          <w:rFonts w:asciiTheme="minorHAnsi" w:hAnsiTheme="minorHAnsi"/>
          <w:sz w:val="22"/>
        </w:rPr>
        <w:t xml:space="preserve">Całość projektu podlegać będzie decyzji o zezwoleniu na realizację inwestycji drogowych zgodnie z Ustawą z 10 kwietnia 2003r. o szczególnych zasadach przygotowania i realizacji inwestycji w zakresie dróg publicznych (t. j. Dz. U. z 2020r. poz. 1363 z </w:t>
      </w:r>
      <w:proofErr w:type="spellStart"/>
      <w:r w:rsidR="00BA57E4" w:rsidRPr="000F2F8D">
        <w:rPr>
          <w:rFonts w:asciiTheme="minorHAnsi" w:hAnsiTheme="minorHAnsi"/>
          <w:sz w:val="22"/>
        </w:rPr>
        <w:t>późn</w:t>
      </w:r>
      <w:proofErr w:type="spellEnd"/>
      <w:r w:rsidR="00BA57E4" w:rsidRPr="000F2F8D">
        <w:rPr>
          <w:rFonts w:asciiTheme="minorHAnsi" w:hAnsiTheme="minorHAnsi"/>
          <w:sz w:val="22"/>
        </w:rPr>
        <w:t>. zm.). W związku z tym nie przewiduje się uzyskiwania dodatkowo decyzji o lokalizacji inwes</w:t>
      </w:r>
      <w:r w:rsidR="001845AF" w:rsidRPr="000F2F8D">
        <w:rPr>
          <w:rFonts w:asciiTheme="minorHAnsi" w:hAnsiTheme="minorHAnsi"/>
          <w:sz w:val="22"/>
        </w:rPr>
        <w:t>t</w:t>
      </w:r>
      <w:r w:rsidR="00BA57E4" w:rsidRPr="000F2F8D">
        <w:rPr>
          <w:rFonts w:asciiTheme="minorHAnsi" w:hAnsiTheme="minorHAnsi"/>
          <w:sz w:val="22"/>
        </w:rPr>
        <w:t xml:space="preserve">ycji celu publicznego.  </w:t>
      </w:r>
      <w:r w:rsidR="00B434B4" w:rsidRPr="000F2F8D">
        <w:rPr>
          <w:rFonts w:asciiTheme="minorHAnsi" w:hAnsiTheme="minorHAnsi"/>
          <w:sz w:val="22"/>
        </w:rPr>
        <w:t xml:space="preserve"> </w:t>
      </w:r>
    </w:p>
    <w:p w:rsidR="005F59BD" w:rsidRPr="000F2F8D" w:rsidRDefault="000F2F8D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N</w:t>
      </w:r>
      <w:r w:rsidR="005F59BD" w:rsidRPr="000F2F8D">
        <w:rPr>
          <w:rFonts w:asciiTheme="minorHAnsi" w:hAnsiTheme="minorHAnsi"/>
          <w:sz w:val="22"/>
        </w:rPr>
        <w:t>astąpi zmiana SIWZ w zakresie przedmiotu zamówienia w zakresie jw.</w:t>
      </w:r>
    </w:p>
    <w:p w:rsidR="002B1A56" w:rsidRPr="000F2F8D" w:rsidRDefault="002B1A56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Pytanie nr 4. </w:t>
      </w:r>
      <w:r w:rsidRPr="000F2F8D">
        <w:rPr>
          <w:rFonts w:asciiTheme="minorHAnsi" w:hAnsiTheme="minorHAnsi"/>
          <w:i/>
          <w:sz w:val="22"/>
        </w:rPr>
        <w:t>„Biorąc pod uwagę pytanie nr 3 wnosimy o enumeratywne wyszczególnienie zakresu infrastruktury (sieci infrastrukturalnych związanych i niezwiązanych z drogą), co do których Zamawiający przewiduje konieczność budowy lub przebudowy. Prosimy o udostępnienie aktualnej mapy zasadniczej obejmującej obszar objęty dokumentacją”</w:t>
      </w:r>
      <w:r w:rsidRPr="000F2F8D">
        <w:rPr>
          <w:rFonts w:asciiTheme="minorHAnsi" w:hAnsiTheme="minorHAnsi"/>
          <w:sz w:val="22"/>
        </w:rPr>
        <w:t xml:space="preserve">. </w:t>
      </w:r>
    </w:p>
    <w:p w:rsidR="007C6A0D" w:rsidRPr="000F2F8D" w:rsidRDefault="001845AF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: </w:t>
      </w:r>
      <w:r w:rsidR="007C6A0D" w:rsidRPr="000F2F8D">
        <w:rPr>
          <w:rFonts w:asciiTheme="minorHAnsi" w:hAnsiTheme="minorHAnsi"/>
          <w:sz w:val="22"/>
        </w:rPr>
        <w:t>W pasie drogowym ul. Warszawskiej oraz Sienkiewicza w m. Nidzica znajdują się sieci :</w:t>
      </w:r>
    </w:p>
    <w:p w:rsidR="007C6A0D" w:rsidRPr="000F2F8D" w:rsidRDefault="007C6A0D" w:rsidP="007C6A0D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- sieć kanalizacji sanitarnej,</w:t>
      </w:r>
    </w:p>
    <w:p w:rsidR="007C6A0D" w:rsidRPr="000F2F8D" w:rsidRDefault="007C6A0D" w:rsidP="007C6A0D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- sieć telekomunikacyjna,</w:t>
      </w:r>
    </w:p>
    <w:p w:rsidR="007C6A0D" w:rsidRPr="000F2F8D" w:rsidRDefault="007C6A0D" w:rsidP="007C6A0D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- sieć przewodów wodociągowych ogólnych,</w:t>
      </w:r>
    </w:p>
    <w:p w:rsidR="007C6A0D" w:rsidRPr="000F2F8D" w:rsidRDefault="007C6A0D" w:rsidP="007C6A0D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- sieć przewodów ciepłowniczych,</w:t>
      </w:r>
    </w:p>
    <w:p w:rsidR="007C6A0D" w:rsidRPr="000F2F8D" w:rsidRDefault="007C6A0D" w:rsidP="007C6A0D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- sieć przewodów elektroenergetycznych niskiego napięcia,</w:t>
      </w:r>
    </w:p>
    <w:p w:rsidR="007C6A0D" w:rsidRPr="000F2F8D" w:rsidRDefault="007C6A0D" w:rsidP="007C6A0D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- sieć przewodów gazu niskiego ciśnienia.</w:t>
      </w:r>
    </w:p>
    <w:p w:rsidR="007C6A0D" w:rsidRPr="000F2F8D" w:rsidRDefault="00EE1210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Na dzień dzisiejszy Zamawiający posiada pewność co do zaprojektowania nowej sieci kanalizacji deszczowej w ciągu ul. Warszawskiej. Co do pozostałych sieci nie jesteśmy w stanie stwierdzić czy wystąpią kolizje istniejących urządzeń infrastruktury podziemnej z nowoprojektowanymi elementami oraz czy na etapie oceny przydatności przedmiotowych sieci nie zajdzie potrzeba ich przebudowy.</w:t>
      </w:r>
    </w:p>
    <w:p w:rsidR="001845AF" w:rsidRPr="000F2F8D" w:rsidRDefault="00985CF8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Aktualne dane w zakresie </w:t>
      </w:r>
      <w:r w:rsidR="00465198" w:rsidRPr="000F2F8D">
        <w:rPr>
          <w:rFonts w:asciiTheme="minorHAnsi" w:hAnsiTheme="minorHAnsi"/>
          <w:sz w:val="22"/>
        </w:rPr>
        <w:t xml:space="preserve">granic działek oraz uzbrojenia podziemnego znajdują się na stronie internetowej powiatnidzicki.geoportal2.pl w zakładce tryb publiczny. </w:t>
      </w:r>
      <w:r w:rsidR="00EE1210" w:rsidRPr="000F2F8D">
        <w:rPr>
          <w:rFonts w:asciiTheme="minorHAnsi" w:hAnsiTheme="minorHAnsi"/>
          <w:sz w:val="22"/>
        </w:rPr>
        <w:t>Znajdują się tam</w:t>
      </w:r>
      <w:r w:rsidR="00465198" w:rsidRPr="000F2F8D">
        <w:rPr>
          <w:rFonts w:asciiTheme="minorHAnsi" w:hAnsiTheme="minorHAnsi"/>
          <w:sz w:val="22"/>
        </w:rPr>
        <w:t xml:space="preserve"> dane aktualne z mapą zasadniczą znajdującą się w zasobach kartograficznych Starostwa Powiatowego w Nidzicy.</w:t>
      </w:r>
    </w:p>
    <w:p w:rsidR="002B1A56" w:rsidRPr="000F2F8D" w:rsidRDefault="002B1A56" w:rsidP="00FB41C7">
      <w:pPr>
        <w:jc w:val="both"/>
        <w:rPr>
          <w:rFonts w:asciiTheme="minorHAnsi" w:hAnsiTheme="minorHAnsi"/>
          <w:i/>
          <w:sz w:val="22"/>
        </w:rPr>
      </w:pPr>
      <w:r w:rsidRPr="000F2F8D">
        <w:rPr>
          <w:rFonts w:asciiTheme="minorHAnsi" w:hAnsiTheme="minorHAnsi"/>
          <w:sz w:val="22"/>
        </w:rPr>
        <w:t xml:space="preserve">Pytanie nr 5. </w:t>
      </w:r>
      <w:r w:rsidRPr="000F2F8D">
        <w:rPr>
          <w:rFonts w:asciiTheme="minorHAnsi" w:hAnsiTheme="minorHAnsi"/>
          <w:i/>
          <w:sz w:val="22"/>
        </w:rPr>
        <w:t>„</w:t>
      </w:r>
      <w:r w:rsidR="00191F8E" w:rsidRPr="000F2F8D">
        <w:rPr>
          <w:rFonts w:asciiTheme="minorHAnsi" w:hAnsiTheme="minorHAnsi"/>
          <w:i/>
          <w:sz w:val="22"/>
        </w:rPr>
        <w:t>Prosimy o informację, czy Zamawiający dysponuje zgodą Ministerstwa Cyfryzacji na zwolnienie z obowiązku wykonania kanału technologicznego, czy też projekt kanału należy ująć w dokumentacji technicznej.</w:t>
      </w:r>
    </w:p>
    <w:p w:rsidR="00B434B4" w:rsidRPr="000F2F8D" w:rsidRDefault="00EE1210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lastRenderedPageBreak/>
        <w:t>Zamawiający nie dysponuje zgodą Ministerstwa Cyfryzacji na zwolnienie z obowiązku wykonania kanału technologicznego. Projekt kanału technologicznego należy ująć w niniejszym opracowaniu.</w:t>
      </w:r>
    </w:p>
    <w:p w:rsidR="00191F8E" w:rsidRPr="000F2F8D" w:rsidRDefault="00191F8E" w:rsidP="00FB41C7">
      <w:pPr>
        <w:jc w:val="both"/>
        <w:rPr>
          <w:rFonts w:asciiTheme="minorHAnsi" w:hAnsiTheme="minorHAnsi"/>
          <w:i/>
          <w:sz w:val="22"/>
        </w:rPr>
      </w:pPr>
      <w:r w:rsidRPr="000F2F8D">
        <w:rPr>
          <w:rFonts w:asciiTheme="minorHAnsi" w:hAnsiTheme="minorHAnsi"/>
          <w:sz w:val="22"/>
        </w:rPr>
        <w:t xml:space="preserve">Pytanie nr 6. </w:t>
      </w:r>
      <w:r w:rsidRPr="000F2F8D">
        <w:rPr>
          <w:rFonts w:asciiTheme="minorHAnsi" w:hAnsiTheme="minorHAnsi"/>
          <w:i/>
          <w:sz w:val="22"/>
        </w:rPr>
        <w:t>„Prosimy o wskazanie przewidywanego przez Zamawiającego miejsca odprowadzenia wód opadowych i roztopowych (proponowanego wylotu kanalizacji, lokalizacji włączenia projektowanego kanału w istniejącą sieć kanalizacyjną). Informacja ta jest niezbędna w celu prawidłowego oszacowania zakresu mapy do celów projektowych oraz nakładów pracy na zaprojektowanie branży sanitarnej.</w:t>
      </w:r>
    </w:p>
    <w:p w:rsidR="00EE1210" w:rsidRPr="000F2F8D" w:rsidRDefault="00EE1210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Zamawiający nie narzuca projektantowi rozwiązań w zakresie odprowadzenia wód opadowych lecz oczekuje od projektanta wskazania rozwiązania odprowadzenia wód opadowych i roztopowych. </w:t>
      </w:r>
    </w:p>
    <w:p w:rsidR="00191F8E" w:rsidRPr="000F2F8D" w:rsidRDefault="00191F8E" w:rsidP="00FB41C7">
      <w:pPr>
        <w:jc w:val="both"/>
        <w:rPr>
          <w:rFonts w:asciiTheme="minorHAnsi" w:hAnsiTheme="minorHAnsi"/>
          <w:i/>
          <w:sz w:val="22"/>
        </w:rPr>
      </w:pPr>
      <w:r w:rsidRPr="000F2F8D">
        <w:rPr>
          <w:rFonts w:asciiTheme="minorHAnsi" w:hAnsiTheme="minorHAnsi"/>
          <w:sz w:val="22"/>
        </w:rPr>
        <w:t xml:space="preserve">Pytanie nr 7. </w:t>
      </w:r>
      <w:r w:rsidRPr="000F2F8D">
        <w:rPr>
          <w:rFonts w:asciiTheme="minorHAnsi" w:hAnsiTheme="minorHAnsi"/>
          <w:i/>
          <w:sz w:val="22"/>
        </w:rPr>
        <w:t>„</w:t>
      </w:r>
      <w:r w:rsidR="006A1053" w:rsidRPr="000F2F8D">
        <w:rPr>
          <w:rFonts w:asciiTheme="minorHAnsi" w:hAnsiTheme="minorHAnsi"/>
          <w:i/>
          <w:sz w:val="22"/>
        </w:rPr>
        <w:t>Wnosimy o wskazanie ilości działek, jakie Zamawiający przewiduje do podziału – w celu równego traktowania Oferentów. W przypadku gdy Zamawiający nie dysponuje taką informacją, prosimy o określenie ile działek przeznaczonych do podziału należy ująć w ofercie i informacji, że rozliczenie nastąpi na podstawie faktycznie wykonanej liczby podziałów, przy uwzględnieniu ceny jednostkowej za podział.</w:t>
      </w:r>
    </w:p>
    <w:p w:rsidR="00CA600A" w:rsidRPr="000F2F8D" w:rsidRDefault="00CA600A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: </w:t>
      </w:r>
      <w:r w:rsidR="00892913" w:rsidRPr="000F2F8D">
        <w:rPr>
          <w:rFonts w:asciiTheme="minorHAnsi" w:hAnsiTheme="minorHAnsi"/>
          <w:sz w:val="22"/>
        </w:rPr>
        <w:t xml:space="preserve">Do wykonania zadania niezbędne będzie wykonanie podziału 15 działek tj. dz. nr 93/29, 141/4, 141/24, 206, 142/5, 142/6, 208, 150/3, 154/4, 154/6, 158/22, 158/16, 158/17, 155, 156, 157 obręb nr 5 Nidzica oraz działka nr 65/3 obręb 6 Nidzica w zakresie projektu dotyczącego infrastruktury drogowej. Należy przewidzieć także potrzebę wydzielenia działek w celu odprowadzenia wód opadowych oraz roztopowych. </w:t>
      </w:r>
    </w:p>
    <w:p w:rsidR="006A1053" w:rsidRPr="000F2F8D" w:rsidRDefault="006A1053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Pytanie nr 8. </w:t>
      </w:r>
      <w:r w:rsidRPr="000F2F8D">
        <w:rPr>
          <w:rFonts w:asciiTheme="minorHAnsi" w:hAnsiTheme="minorHAnsi"/>
          <w:i/>
          <w:sz w:val="22"/>
        </w:rPr>
        <w:t>„Biorąc pod uwagę zapisy SIWZ (§ 3 pkt. 10) wnosimy o jednoznaczne wskazanie daty, w jakiej upływa termin odpowiedzialności z tytułu rękojmi za wady robót budowlanych, wykonanych na podstawie dokumentacji będącej przedmiotem niniejszego postępowania. W skrajnym przypadku, w którym założymy nierealizowanie inwestycji przez Zamawiającego, Wykonawca będzie udzielał rękojmi w nieskończoność, co jest niezgodne z obowiązującymi przepisami prawa”</w:t>
      </w:r>
      <w:r w:rsidRPr="000F2F8D">
        <w:rPr>
          <w:rFonts w:asciiTheme="minorHAnsi" w:hAnsiTheme="minorHAnsi"/>
          <w:sz w:val="22"/>
        </w:rPr>
        <w:t>.</w:t>
      </w:r>
    </w:p>
    <w:p w:rsidR="00103F28" w:rsidRPr="000F2F8D" w:rsidRDefault="00103F28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Odp. : Wyko</w:t>
      </w:r>
      <w:r w:rsidR="002A548C" w:rsidRPr="000F2F8D">
        <w:rPr>
          <w:rFonts w:asciiTheme="minorHAnsi" w:hAnsiTheme="minorHAnsi"/>
          <w:sz w:val="22"/>
        </w:rPr>
        <w:t xml:space="preserve">nawca, zgodnie z umową, </w:t>
      </w:r>
      <w:r w:rsidRPr="000F2F8D">
        <w:rPr>
          <w:rFonts w:asciiTheme="minorHAnsi" w:hAnsiTheme="minorHAnsi"/>
          <w:sz w:val="22"/>
        </w:rPr>
        <w:t xml:space="preserve">udzieli gwarancji na wykonaną dokumentację projektową na okres 3 lat. </w:t>
      </w:r>
      <w:r w:rsidR="002A548C" w:rsidRPr="000F2F8D">
        <w:rPr>
          <w:rFonts w:asciiTheme="minorHAnsi" w:hAnsiTheme="minorHAnsi"/>
          <w:sz w:val="22"/>
        </w:rPr>
        <w:t>Termin o</w:t>
      </w:r>
      <w:r w:rsidRPr="000F2F8D">
        <w:rPr>
          <w:rFonts w:asciiTheme="minorHAnsi" w:hAnsiTheme="minorHAnsi"/>
          <w:sz w:val="22"/>
        </w:rPr>
        <w:t>dpowiedzialność z</w:t>
      </w:r>
      <w:r w:rsidR="002A548C" w:rsidRPr="000F2F8D">
        <w:rPr>
          <w:rFonts w:asciiTheme="minorHAnsi" w:hAnsiTheme="minorHAnsi"/>
          <w:sz w:val="22"/>
        </w:rPr>
        <w:t xml:space="preserve"> tytułu rękojmi, w przypadku gdy realizacja projektu</w:t>
      </w:r>
      <w:r w:rsidRPr="000F2F8D">
        <w:rPr>
          <w:rFonts w:asciiTheme="minorHAnsi" w:hAnsiTheme="minorHAnsi"/>
          <w:sz w:val="22"/>
        </w:rPr>
        <w:t xml:space="preserve"> nie zostanie</w:t>
      </w:r>
      <w:r w:rsidR="003E70C4" w:rsidRPr="000F2F8D">
        <w:rPr>
          <w:rFonts w:asciiTheme="minorHAnsi" w:hAnsiTheme="minorHAnsi"/>
          <w:sz w:val="22"/>
        </w:rPr>
        <w:t xml:space="preserve"> rozpoczęta,</w:t>
      </w:r>
      <w:r w:rsidR="0047566B" w:rsidRPr="000F2F8D">
        <w:rPr>
          <w:rFonts w:asciiTheme="minorHAnsi" w:hAnsiTheme="minorHAnsi"/>
          <w:sz w:val="22"/>
        </w:rPr>
        <w:t xml:space="preserve"> zostaje </w:t>
      </w:r>
      <w:r w:rsidR="000F2F8D" w:rsidRPr="000F2F8D">
        <w:rPr>
          <w:rFonts w:asciiTheme="minorHAnsi" w:hAnsiTheme="minorHAnsi"/>
          <w:sz w:val="22"/>
        </w:rPr>
        <w:t>przedłużona na okres</w:t>
      </w:r>
      <w:r w:rsidR="002A548C" w:rsidRPr="000F2F8D">
        <w:rPr>
          <w:rFonts w:asciiTheme="minorHAnsi" w:hAnsiTheme="minorHAnsi"/>
          <w:sz w:val="22"/>
        </w:rPr>
        <w:t xml:space="preserve"> gwarancji na wykonaną dokumentację projektową.</w:t>
      </w:r>
    </w:p>
    <w:p w:rsidR="002A548C" w:rsidRPr="000F2F8D" w:rsidRDefault="002A548C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W przypadku rozpoczęcia realizacji projektu, termin odpowiedzialności z tytułu rękojmi za wady robót budowlanych</w:t>
      </w:r>
      <w:r w:rsidR="0047566B" w:rsidRPr="000F2F8D">
        <w:rPr>
          <w:rFonts w:asciiTheme="minorHAnsi" w:hAnsiTheme="minorHAnsi"/>
          <w:sz w:val="22"/>
        </w:rPr>
        <w:t>,</w:t>
      </w:r>
      <w:r w:rsidRPr="000F2F8D">
        <w:rPr>
          <w:rFonts w:asciiTheme="minorHAnsi" w:hAnsiTheme="minorHAnsi"/>
          <w:sz w:val="22"/>
        </w:rPr>
        <w:t xml:space="preserve"> wykonanych na podstawie dokumentacji projektowej</w:t>
      </w:r>
      <w:r w:rsidR="0047566B" w:rsidRPr="000F2F8D">
        <w:rPr>
          <w:rFonts w:asciiTheme="minorHAnsi" w:hAnsiTheme="minorHAnsi"/>
          <w:sz w:val="22"/>
        </w:rPr>
        <w:t>,</w:t>
      </w:r>
      <w:r w:rsidRPr="000F2F8D">
        <w:rPr>
          <w:rFonts w:asciiTheme="minorHAnsi" w:hAnsiTheme="minorHAnsi"/>
          <w:sz w:val="22"/>
        </w:rPr>
        <w:t xml:space="preserve"> zostaje przedłużona na okres obowiązywania gwarancji na wykonane prace budowlane.</w:t>
      </w:r>
    </w:p>
    <w:p w:rsidR="003E70C4" w:rsidRPr="000F2F8D" w:rsidRDefault="003E70C4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>Powyższe zapisy wprowadzone zostaną do projektu umowy poprzez zmianę treści SIWZ.</w:t>
      </w:r>
    </w:p>
    <w:p w:rsidR="006A1053" w:rsidRPr="000F2F8D" w:rsidRDefault="006A1053" w:rsidP="00FB41C7">
      <w:pPr>
        <w:jc w:val="both"/>
        <w:rPr>
          <w:rFonts w:asciiTheme="minorHAnsi" w:hAnsiTheme="minorHAnsi"/>
          <w:i/>
          <w:sz w:val="22"/>
        </w:rPr>
      </w:pPr>
      <w:r w:rsidRPr="000F2F8D">
        <w:rPr>
          <w:rFonts w:asciiTheme="minorHAnsi" w:hAnsiTheme="minorHAnsi"/>
          <w:sz w:val="22"/>
        </w:rPr>
        <w:t xml:space="preserve">Pytanie 9. </w:t>
      </w:r>
      <w:r w:rsidRPr="000F2F8D">
        <w:rPr>
          <w:rFonts w:asciiTheme="minorHAnsi" w:hAnsiTheme="minorHAnsi"/>
          <w:i/>
          <w:sz w:val="22"/>
        </w:rPr>
        <w:t>„Biorąc pod uwagę specyfikę projektu realizowanego w obszarze miejskim, wnosimy o zmianę zapisów § 5 pkt. 1 SIWZ: „zamawiający żąda, aby w okresie ostatnich 3 lat przed upływem terminu składania ofert, a jeżeli okres prowadzenia działalności jest krótszy w tym okresie wykazał doświadczenie polegające na opracowaniu 1 dokumentacji projektowej o wartości minimum 100.000,00 zł brutto na: budowę, przebudowę lub rozbudowę drogi”</w:t>
      </w:r>
      <w:r w:rsidR="0072696E" w:rsidRPr="000F2F8D">
        <w:rPr>
          <w:rFonts w:asciiTheme="minorHAnsi" w:hAnsiTheme="minorHAnsi"/>
          <w:i/>
          <w:sz w:val="22"/>
        </w:rPr>
        <w:t xml:space="preserve"> na następujący : „zamawiający żąda, aby w okresie ostatnich 3 lat przed upływem terminu składania ofert, a jeżeli okres prowadzenia działalności jest krótszy w tym okresie wykazał doświadczenie polegające na </w:t>
      </w:r>
      <w:r w:rsidR="0072696E" w:rsidRPr="000F2F8D">
        <w:rPr>
          <w:rFonts w:asciiTheme="minorHAnsi" w:hAnsiTheme="minorHAnsi"/>
          <w:i/>
          <w:sz w:val="22"/>
        </w:rPr>
        <w:lastRenderedPageBreak/>
        <w:t>opracowaniu 1 dokumentacji projektowej o wartości minimum 100.000,00 zł brutto na : budowę, przebudowę lub rozbudowę ulicy””.</w:t>
      </w:r>
    </w:p>
    <w:p w:rsidR="004A5B31" w:rsidRPr="000F2F8D" w:rsidRDefault="004A5B31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: Zamawiający nie przewiduje </w:t>
      </w:r>
      <w:r w:rsidR="00103F28" w:rsidRPr="000F2F8D">
        <w:rPr>
          <w:rFonts w:asciiTheme="minorHAnsi" w:hAnsiTheme="minorHAnsi"/>
          <w:sz w:val="22"/>
        </w:rPr>
        <w:t>zmian w zapisach § 5 pkt. 1 SIWZ w zakresie zapisu „zamawiający żąda, aby w okresie ostatnich 3 lat przed upływem terminu składania ofert, a jeżeli okres prowadzenia działalności jest krótszy w tym okresie wykazał doświadczenie polegające na opracowaniu 1 dokumentacji projektowej o wartości minimum 100.000,00 zł brutto na : budowę, przebudowę lub rozbudowę drogi”.</w:t>
      </w:r>
    </w:p>
    <w:p w:rsidR="0072696E" w:rsidRPr="000F2F8D" w:rsidRDefault="0072696E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Pytanie 10. </w:t>
      </w:r>
      <w:r w:rsidRPr="000F2F8D">
        <w:rPr>
          <w:rFonts w:asciiTheme="minorHAnsi" w:hAnsiTheme="minorHAnsi"/>
          <w:i/>
          <w:sz w:val="22"/>
        </w:rPr>
        <w:t>„W odniesieniu do zapisów Umowy (§ 10 pkt. 1 i 2) wnosimy niniejszym o zmianę słowa „opóźnienie” na „zwłokę”. Biorąc pod uwagę obecne realia, w tym obowiązujący na terenie całego kraju stanu zagrożenia epidemiologicznego i spowodowane tym faktem utrudnienia w pracy organów i instytucji, nakładanie kary za opóźnienie, niezawinione przez Wykonawcę, naraża Wykonawcę na niemożliwe do oszacowania koszty związane z karami za okoliczności, na które Wykonawca nie ma wpływu”.</w:t>
      </w:r>
    </w:p>
    <w:p w:rsidR="00B91679" w:rsidRDefault="00B91679" w:rsidP="00FB41C7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: </w:t>
      </w:r>
      <w:r w:rsidR="004A5B31" w:rsidRPr="000F2F8D">
        <w:rPr>
          <w:rFonts w:asciiTheme="minorHAnsi" w:hAnsiTheme="minorHAnsi"/>
          <w:sz w:val="22"/>
        </w:rPr>
        <w:t>Zamawiający nie przewiduje zmian w zapisach § 10 pkt. 1 i 2 w zakresie zapisu słowa „opóźnienie”.</w:t>
      </w:r>
    </w:p>
    <w:p w:rsidR="00B5657C" w:rsidRPr="000F2F8D" w:rsidRDefault="00B5657C" w:rsidP="00B5657C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Pytanie 10. </w:t>
      </w:r>
      <w:r>
        <w:rPr>
          <w:rFonts w:asciiTheme="minorHAnsi" w:hAnsiTheme="minorHAnsi"/>
          <w:i/>
          <w:sz w:val="22"/>
        </w:rPr>
        <w:t>Czy Zamawiający przewiduje rozbiórki budynków?</w:t>
      </w:r>
    </w:p>
    <w:p w:rsidR="00B5657C" w:rsidRDefault="00B5657C" w:rsidP="00B5657C">
      <w:pPr>
        <w:jc w:val="both"/>
        <w:rPr>
          <w:rFonts w:asciiTheme="minorHAnsi" w:hAnsiTheme="minorHAnsi"/>
          <w:sz w:val="22"/>
        </w:rPr>
      </w:pPr>
      <w:r w:rsidRPr="000F2F8D">
        <w:rPr>
          <w:rFonts w:asciiTheme="minorHAnsi" w:hAnsiTheme="minorHAnsi"/>
          <w:sz w:val="22"/>
        </w:rPr>
        <w:t xml:space="preserve">Odp. : </w:t>
      </w:r>
      <w:r>
        <w:rPr>
          <w:rFonts w:asciiTheme="minorHAnsi" w:hAnsiTheme="minorHAnsi"/>
          <w:sz w:val="22"/>
        </w:rPr>
        <w:t>Zamawiający na dzień dzisiejszy nie przewiduje rozbiórki budynków. Jednakże, w obrębie skrzyżowania z ul. Żeromskiego zachodzi niebezpieczeństwo iż bez rozbiórki budynku</w:t>
      </w:r>
      <w:r w:rsidR="00940FE9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nie będzie możliwe zaprojektowanie skrzyżowania zgodnie z obowiązującymi przepisami</w:t>
      </w:r>
      <w:r w:rsidRPr="000F2F8D">
        <w:rPr>
          <w:rFonts w:asciiTheme="minorHAnsi" w:hAnsiTheme="minorHAnsi"/>
          <w:sz w:val="22"/>
        </w:rPr>
        <w:t>.</w:t>
      </w:r>
    </w:p>
    <w:p w:rsidR="00B5657C" w:rsidRDefault="00B5657C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Pytanie 11. </w:t>
      </w:r>
      <w:r w:rsidRPr="00B5657C">
        <w:rPr>
          <w:rFonts w:asciiTheme="minorHAnsi" w:hAnsiTheme="minorHAnsi"/>
          <w:i/>
          <w:sz w:val="22"/>
        </w:rPr>
        <w:t>Czy w ramach dokumentacji należy zaprojektować przebudowę skrzyżowań na początki i/lub końcu opracowania.</w:t>
      </w:r>
    </w:p>
    <w:p w:rsidR="00B5657C" w:rsidRDefault="00B5657C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Odp. : W ramach dokumentacji należy :</w:t>
      </w:r>
    </w:p>
    <w:p w:rsidR="00B5657C" w:rsidRDefault="00B5657C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dowiązać się do istniejącego skrzyżowania z Placem Wolności,</w:t>
      </w:r>
    </w:p>
    <w:p w:rsidR="00B5657C" w:rsidRDefault="00B5657C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="00940FE9">
        <w:rPr>
          <w:rFonts w:asciiTheme="minorHAnsi" w:hAnsiTheme="minorHAnsi"/>
          <w:sz w:val="22"/>
        </w:rPr>
        <w:t>zaprojektować podłączenie się ul. Żeromskiego do ul. Warszawskiej,</w:t>
      </w:r>
    </w:p>
    <w:p w:rsidR="00940FE9" w:rsidRDefault="00940FE9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zaprojektować podłączenie się ul. Kraszewskiego do ul. Warszawskiej,</w:t>
      </w:r>
    </w:p>
    <w:p w:rsidR="00940FE9" w:rsidRDefault="00940FE9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zaprojektować podłączenie się ul. Tatarskiej do ul. Warszawskiej,</w:t>
      </w:r>
    </w:p>
    <w:p w:rsidR="00940FE9" w:rsidRPr="000F2F8D" w:rsidRDefault="00940FE9" w:rsidP="00B5657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dowiązać się w granicach pasa drogowego drogi powiatowej do skrzyżowania z DW 604. </w:t>
      </w:r>
    </w:p>
    <w:p w:rsidR="0092080B" w:rsidRDefault="0092080B" w:rsidP="00FB41C7">
      <w:pPr>
        <w:jc w:val="both"/>
        <w:rPr>
          <w:rFonts w:asciiTheme="minorHAnsi" w:hAnsiTheme="minorHAnsi"/>
          <w:sz w:val="22"/>
        </w:rPr>
      </w:pPr>
    </w:p>
    <w:p w:rsidR="00554C22" w:rsidRDefault="0092080B" w:rsidP="00554C22">
      <w:pPr>
        <w:tabs>
          <w:tab w:val="left" w:pos="553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554C22">
        <w:rPr>
          <w:rFonts w:asciiTheme="minorHAnsi" w:hAnsiTheme="minorHAnsi"/>
          <w:sz w:val="22"/>
        </w:rPr>
        <w:t>Dyrektor PZD</w:t>
      </w:r>
    </w:p>
    <w:p w:rsidR="0092080B" w:rsidRPr="00554C22" w:rsidRDefault="00554C22" w:rsidP="00554C22">
      <w:pPr>
        <w:tabs>
          <w:tab w:val="left" w:pos="553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Jacek Dłuski</w:t>
      </w:r>
    </w:p>
    <w:sectPr w:rsidR="0092080B" w:rsidRPr="0055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4005"/>
    <w:multiLevelType w:val="hybridMultilevel"/>
    <w:tmpl w:val="9D5C73E8"/>
    <w:lvl w:ilvl="0" w:tplc="AB6C01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08"/>
    <w:rsid w:val="00014EA4"/>
    <w:rsid w:val="000F2F8D"/>
    <w:rsid w:val="00103F28"/>
    <w:rsid w:val="001845AF"/>
    <w:rsid w:val="00191F8E"/>
    <w:rsid w:val="001C756B"/>
    <w:rsid w:val="001F4452"/>
    <w:rsid w:val="00253373"/>
    <w:rsid w:val="002A548C"/>
    <w:rsid w:val="002B1A56"/>
    <w:rsid w:val="003B4822"/>
    <w:rsid w:val="003E70C4"/>
    <w:rsid w:val="00465198"/>
    <w:rsid w:val="0047566B"/>
    <w:rsid w:val="00483C4F"/>
    <w:rsid w:val="004A5B31"/>
    <w:rsid w:val="004E3A14"/>
    <w:rsid w:val="00554C22"/>
    <w:rsid w:val="005F59BD"/>
    <w:rsid w:val="00660D1A"/>
    <w:rsid w:val="006A1053"/>
    <w:rsid w:val="0072696E"/>
    <w:rsid w:val="007B75CB"/>
    <w:rsid w:val="007C6A0D"/>
    <w:rsid w:val="00892913"/>
    <w:rsid w:val="008F1008"/>
    <w:rsid w:val="0092080B"/>
    <w:rsid w:val="00940FE9"/>
    <w:rsid w:val="00980F28"/>
    <w:rsid w:val="00985CF8"/>
    <w:rsid w:val="009E6FAB"/>
    <w:rsid w:val="00B434B4"/>
    <w:rsid w:val="00B5657C"/>
    <w:rsid w:val="00B91679"/>
    <w:rsid w:val="00BA57E4"/>
    <w:rsid w:val="00CA600A"/>
    <w:rsid w:val="00D70911"/>
    <w:rsid w:val="00EE1210"/>
    <w:rsid w:val="00FB41C7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822"/>
    <w:pPr>
      <w:ind w:left="720"/>
      <w:contextualSpacing/>
    </w:pPr>
  </w:style>
  <w:style w:type="paragraph" w:styleId="Bezodstpw">
    <w:name w:val="No Spacing"/>
    <w:uiPriority w:val="1"/>
    <w:qFormat/>
    <w:rsid w:val="009E6F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822"/>
    <w:pPr>
      <w:ind w:left="720"/>
      <w:contextualSpacing/>
    </w:pPr>
  </w:style>
  <w:style w:type="paragraph" w:styleId="Bezodstpw">
    <w:name w:val="No Spacing"/>
    <w:uiPriority w:val="1"/>
    <w:qFormat/>
    <w:rsid w:val="009E6F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16</cp:revision>
  <cp:lastPrinted>2020-10-16T11:09:00Z</cp:lastPrinted>
  <dcterms:created xsi:type="dcterms:W3CDTF">2020-10-12T08:24:00Z</dcterms:created>
  <dcterms:modified xsi:type="dcterms:W3CDTF">2020-10-16T11:11:00Z</dcterms:modified>
</cp:coreProperties>
</file>