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DC" w:rsidRPr="009B1CDC" w:rsidRDefault="009B1CDC" w:rsidP="009B1CDC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Ogłoszenie nr 616220-N-2018 z dnia 2018-09-12 r.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Powiatowy Zarząd Dróg w Nidzicy: Dostawa paliwa i olejów do pojazdów i sprzętu będących własnością Powiatowego Zarządu Dróg w Nidzicy na rok 2018</w:t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br/>
        <w:t>OGŁOSZENIE O ZAMÓWIENIU - Dostawy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Zamieszczanie obowiązkowe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Zamówienia publicznego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Nazwa projektu lub programu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, nie mniejszy niż 30%, osób zatrudnionych przez zakłady pracy chronionej lub wykonawców albo ich jednostki (w %)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Postępowanie przeprowadza centralny zamawiający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Informacje na temat podmiotu któremu zamawiający powierzył/powierzyli prowadzenie postępowania: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Jeżeli tak, należy wymienić zamawiających, którzy wspólnie przeprowadzają postępowanie oraz podać adresy 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ich siedzib, krajowe numery identyfikacyjne oraz osoby do kontaktów wraz z danymi do kontaktów: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z zamawiającymi z innych państw członkowskich Unii Europejskiej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Informacje dodatkowe: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I. 1) NAZWA I ADRES: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Powiatowy Zarząd Dróg w Nidzicy, krajowy numer identyfikacyjny 51075050000000, ul. ul. Kolejowa  29 , 13100   Nidzica, woj. warmińsko-mazurskie, państwo Polska, tel. 896 252 313, e-mail pzdnidzica@wp.pl, faks 896 254 129.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Adres strony internetowej (URL): www.bip.powiatnidzicki.pl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Adres profilu nabywcy: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I. 2) RODZAJ ZAMAWIAJĄCEGO: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Administracja samorządowa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9B1CDC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I.4) KOMUNIKACJA: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Nieograniczony, pełny i bezpośredni dostęp do dokumentów z postępowania można uzyskać pod adresem (URL)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Tak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www.bip.powiatnidzicki.pl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Adres strony internetowej, na której zamieszczona będzie specyfikacja istotnych warunków zamówienia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Tak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www.bip.powiatnidzicki.pl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Dostęp do dokumentów z postępowania jest ograniczony - więcej informacji można uzyskać pod adresem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Elektronicznie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adres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Inny sposób: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Tak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Inny sposób: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pisemnie pod rygorem nieważności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Adres: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Powiatowy Zarząd Dróg w Nidzicy, 13-100 Nidzica ul. Kolejowa 29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Nieograniczony, pełny, bezpośredni i bezpłatny dostęp do tych narzędzi można uzyskać pod adresem: (URL)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lastRenderedPageBreak/>
        <w:t>SEKCJA II: PRZEDMIOT ZAMÓWIENIA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Dostawa paliwa i olejów do pojazdów i sprzętu będących własnością Powiatowego Zarządu Dróg w Nidzicy na rok 2018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Numer referencyjny: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08/2018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Przed wszczęciem postępowania o udzielenie zamówienia przeprowadzono dialog techniczny </w:t>
      </w:r>
    </w:p>
    <w:p w:rsidR="009B1CDC" w:rsidRPr="009B1CDC" w:rsidRDefault="009B1CDC" w:rsidP="009B1CDC">
      <w:pPr>
        <w:spacing w:after="0" w:line="450" w:lineRule="atLeast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II.2) Rodzaj zamówienia: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Dostawy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Zamówienie podzielone jest na części: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można składać w odniesieniu do: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Zamawiający zastrzega sobie prawo do udzielenia łącznie następujących części lub grup części: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II.4) Krótki opis przedmiotu zamówienia </w:t>
      </w:r>
      <w:r w:rsidRPr="009B1CDC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 określenie zapotrzebowania na innowacyjny produkt, usługę lub roboty budowlane: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Przedmiotem zamówienia jest: Dostawa paliwa i olejów do pojazdów i sprzętu będących własnością Powiatowego Zarządu Dróg w Nidzicy na rok 2018 CPV : 09100000-0 Paliwa Zamówienie obejmuje wykonanie następujących dostaw: Etylina Pb 95 – 500 l Olej napędowy – 6600 l Olej sil. SAE: 5W/ 40 – 2 l Olej sil. SAE 10W – 40 benzyna – 2 l Olej sil. SAE: 15W-40 do diesel – 1 l Olej sil. 10W/40 do sam. MAN – 10 l Olej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sil.SAE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: EP 15W/40 do JCB – 20 l Olej przekł. EP 10W JCB – 20 l Olej do mieszanek do pił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Stihl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– 4 l Olej do smarowania łańcuchów pił m-ki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Stihl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i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Husqwarna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– 10 l Smar do smarowania łożysk i sworzni 0,8 kg – 8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Nafta- 5 l Smar w tubach (kartusz) do łożysk, sworzni 0,4 kg - 10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Płyn hamulcowy DOT 4 0,5 l – 2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Płyn chłodniczy czerwony - 10 l Płyn chłodniczy zielony – 10 l Płyn do spryskiwania szyb letni – 10 l Płyn do spryskiwania szyb zimowy - 10 l Olej przekł.75W80 – 20 l Dostawa paliwa i 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olejów odbywać się będzie własnymi pojazdami i sprzętem Zamawiającego z możliwością codziennego odbioru ze stacji paliw położonych w odległości nie większej niż 5 km od siedziby Zamawiającego wg zapotrzebowania. Proponowane ilości dostaw są ilościami szacunkowymi i mogą ulec zmianie w trakcie realizacji zamówienia. Zakup paliwa i olejów będzie każdorazowo rejestrowany w karcie drogowej lub raporcie pracy sprzętu przedłożonej przez kierowcę lub operatora Zamawiającego oraz w asygnacie rozchodowej znajdującej się w punkcie sprzedaży. Zamawiający dopuszcza tankowanie paliw i olejów w kanistry w przypadku zapotrzebowania tankowania w paliwa i oleje sprzętów drobnych, np. agregat prądotwórczy, kosiarki, piły. W okresie zimowym Wykonawca dokona dostawy zamawianego paliwa i olejów przystosowanego do niskich temperatur W miejscach opisu przedmiotu zamówienia, gdzie wskazuje się jakiekolwiek znaki towarowe, markę materiałów, czy pochodzenie Wykonawca wykorzysta wskazane materiały lub równoważne.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II.5) Główny kod CPV: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09100000-0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Dodatkowe kody CPV: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II.6) Całkowita wartość zamówienia </w:t>
      </w:r>
      <w:r w:rsidRPr="009B1CDC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(jeżeli zamawiający podaje informacje o wartości zamówienia)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Wartość bez VAT: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Waluta: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miesiącach:   </w:t>
      </w:r>
      <w:r w:rsidRPr="009B1CDC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dniach: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lub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data rozpoczęcia: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zakończenia: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2018-12-31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II.9) Informacje dodatkowe: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III.1) WARUNKI UDZIAŁU W POSTĘPOWANIU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Określenie warunków: W zakresie posiadania uprawnień do wykonywania określonej działalności lub czynności, Zamawiający uzna warunek za spełniony jeżeli Wykonawca udokumentuje posiadanie aktualnej koncesji wydanej przez Prezesa Urzędu Regulacji i Energetyki na obrót paliwami ciekłymi zgodnie z ustawą z dnia 10 kwietnia 1997 r. Prawo energetyczne (Dz. U. z 2012 r. poz. 1059 z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. zm.);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III.1.2) Sytuacja finansowa lub ekonomiczna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Określenie warunków: Wykonawca składa oświadczenie o spełnieniu warunku. Zamawiający nie wyznacza szczegółowego warunku w tym zakresie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III.1.3) Zdolność techniczna lub zawodowa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Określenie warunków: Wykonawca składa oświadczenie o spełnieniu warunku. Zamawiający nie wyznacza szczegółowego warunku w tym zakresie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dodatkowe: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III.2) PODSTAWY WYKLUCZENIA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Nie Zamawiający przewiduje następujące fakultatywne podstawy wykluczenia: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Oświadczenie o niepodleganiu wykluczeniu oraz spełnianiu warunków udziału w postępowaniu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Tak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Oświadczenie o spełnianiu kryteriów selekcji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Nie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1) oświadczenie wykonawcy o przynależności albo braku przynależności do tej samej grupy kapitałowej; w przypadku przynależności do tej samej grupy kapitałowej wykonawca może złożyć wraz z oświadczeniem dokumenty bądź informacje potwierdzające, że powiazania z innym wykonawcą nie prowadza do zakłócenia konkurencji w postępowaniu.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W celu potwierdzenia spełniania przez wykonawcę warunków udziału w postępowaniu dotyczących kompetencji lub uprawnień do prowadzenia określonej działalności zawodowej zamawiający żąda złożenia: - koncesji, zezwolenia, licencji lub dokumentu potwierdzającego, że wykonawca jest wpisany do jednego z rejestrów zawodowych lub handlowych, prowadzonych w państwie członkowskim UE, w którym wykonawca ma siedzibę lub miejsce zamieszkania.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III.5.2) W ZAKRESIE KRYTERIÓW SELEKCJI: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III.7) INNE DOKUMENTY NIE WYMIENIONE W pkt III.3) - III.6)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 xml:space="preserve">2. W przypadku wspólnego ubiegania się o zamówienie przez wykonawców oświadczenie zgodnie z załącznikiem nr 2 do SIWZ, składa każdy z wykonawców wspólnie ubiegających się o zamówienie. Oświadczenia te maja potwierdzać spełnianie warunków udziału w postępowaniu, brak podstaw do wykluczenia w zakresie, w którym każdy z wykonawców wykazuje spełnianie warunków udziału postępowaniu, brak podstaw wykluczenia. 3. Na żądanie zamawiającego, wykonawca, który zamierza powierzyć wykonanie części zamówienia podwykonawcom, w celu wykazania braku istnienia wobec nich podstaw wykluczenia z udziału w postępowaniu zamieszcza informację o podwykonawcach w oświadczeniu, o którym mowa w ust. 1 niniejszego paragrafu. 4. Wykonawca, który powołuje się na zasoby innych podmiotów, w celu wykazania braku istnienia wobec nich podstaw wykluczenia oraz spełniania – w zakresie, w jakim powołuje się na ich zasoby – warunków udziału w postępowaniu zamieszcza informacje o tych podmiotach w oświadczeniu, o którym mowa w ust. 1 niniejszego paragrafu. 5. Wykonawca w terminie 3 dni od dnia zamieszczenia na stronie internetowej informacji, o której mowa w art. 86 ust. 3 ustawy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, przekaże Zamawiającemu oświadczenie o przynależności lub braku przynależności do tej samej grupy kapitałowej, o której mowa w art. 24 ust. 1 pkt 23 ustawy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 Wraz ze złożeniem oświadczenia, wykonawca może przedstawić dowody, ze powiązania z innym wykonawca nie prowadzą do zakłócenia konkurencji w postępowaniu o udzielenie zamówienia. Przedmiotowe oświadczenie składa się w formie oryginału. 6. Zamawiający przed udzieleniem zamówienia, wezwie na podstawie art. 26 ust. 2 ustawy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Wykonawcę, którego oferta została najwyżej oceniona do złożenia w wyznaczonym, nie krótszym niż 5 dni , terminie aktualnych na dzień złożenia następujących oświadczeń lub dokumentów potwierdzających spełnianie warunków udziału w postępowaniu.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IV.1) OPIS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IV.1.1) Tryb udzielenia zamówienia: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Przetarg nieograniczony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IV.1.2) Zamawiający żąda wniesienia wadium: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Informacja na temat wadium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IV.1.3) Przewiduje się udzielenie zaliczek na poczet wykonania zamówienia: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Należy podać informacje na temat udzielania zaliczek: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Dopuszcza się złożenie ofert w postaci katalogów elektronicznych lub dołączenia do ofert katalogów elektronicznych: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Dopuszcza się złożenie oferty wariantowej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Złożenie oferty wariantowej dopuszcza się tylko z jednoczesnym złożeniem oferty zasadniczej: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IV.1.6) Przewidywana liczba wykonawców, którzy zostaną zaproszeni do udziału w postępowaniu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Liczba wykonawców  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Przewidywana minimalna liczba wykonawców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Maksymalna liczba wykonawców  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Kryteria selekcji wykonawców: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Umowa ramowa będzie zawarta: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Czy przewiduje się ograniczenie liczby uczestników umowy ramowej: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Przewidziana maksymalna liczba uczestników umowy ramowej: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br/>
        <w:t>Informacje dodatkowe: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Zamówienie obejmuje ustanowienie dynamicznego systemu zakupów: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Adres strony internetowej, na której będą zamieszczone dodatkowe informacje dotyczące dynamicznego systemu zakupów: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W ramach umowy ramowej/dynamicznego systemu zakupów dopuszcza się złożenie ofert w formie katalogów elektronicznych: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IV.1.8) Aukcja elektroniczna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9B1CDC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(przetarg nieograniczony, przetarg ograniczony, negocjacje z ogłoszeniem)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Należy podać adres strony internetowej, na której aukcja będzie prowadzona: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Należy wskazać elementy, których wartości będą przedmiotem aukcji elektronicznej: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Należy podać, które informacje zostaną udostępnione wykonawcom w trakcie aukcji elektronicznej oraz jaki będzie termin ich udostępnienia: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dotyczące przebiegu aukcji elektronicznej: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Informacje dotyczące wykorzystywanego sprzętu elektronicznego, rozwiązań i specyfikacji technicznych w 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zakresie połączeń: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Wymagania dotyczące rejestracji i identyfikacji wykonawców w aukcji elektronicznej: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o liczbie etapów aukcji elektronicznej i czasie ich trwania: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Czas trwania: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Czy wykonawcy, którzy nie złożyli nowych postąpień, zostaną zakwalifikowani do następnego etapu: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Warunki zamknięcia aukcji elektronicznej: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IV.2) KRYTERIA OCENY OFERT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IV.2.2) Kryteria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839"/>
      </w:tblGrid>
      <w:tr w:rsidR="009B1CDC" w:rsidRPr="009B1CDC" w:rsidTr="009B1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CDC" w:rsidRPr="009B1CDC" w:rsidRDefault="009B1CDC" w:rsidP="009B1C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B1CDC">
              <w:rPr>
                <w:rFonts w:eastAsia="Times New Roman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CDC" w:rsidRPr="009B1CDC" w:rsidRDefault="009B1CDC" w:rsidP="009B1C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B1CDC">
              <w:rPr>
                <w:rFonts w:eastAsia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9B1CDC" w:rsidRPr="009B1CDC" w:rsidTr="009B1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CDC" w:rsidRPr="009B1CDC" w:rsidRDefault="009B1CDC" w:rsidP="009B1C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B1CDC">
              <w:rPr>
                <w:rFonts w:eastAsia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CDC" w:rsidRPr="009B1CDC" w:rsidRDefault="009B1CDC" w:rsidP="009B1C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B1CDC">
              <w:rPr>
                <w:rFonts w:eastAsia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9B1CDC" w:rsidRPr="009B1CDC" w:rsidTr="009B1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CDC" w:rsidRPr="009B1CDC" w:rsidRDefault="009B1CDC" w:rsidP="009B1C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B1CDC">
              <w:rPr>
                <w:rFonts w:eastAsia="Times New Roman" w:cs="Times New Roman"/>
                <w:sz w:val="20"/>
                <w:szCs w:val="20"/>
                <w:lang w:eastAsia="pl-PL"/>
              </w:rPr>
              <w:t>dostępność zakupu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CDC" w:rsidRPr="009B1CDC" w:rsidRDefault="009B1CDC" w:rsidP="009B1C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B1CDC">
              <w:rPr>
                <w:rFonts w:eastAsia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(przetarg nieograniczony)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Tak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IV.3.1) Informacje na temat negocjacji z ogłoszeniem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Minimalne wymagania, które muszą spełniać wszystkie oferty: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Przewidziane jest zastrzeżenie prawa do udzielenia zamówienia na podstawie ofert wstępnych bez przeprowadzenia negocjacji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Przewidziany jest podział negocjacji na etapy w celu ograniczenia liczby ofert: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Należy podać informacje na temat etapów negocjacji (w tym liczbę etapów):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Opis potrzeb i wymagań zamawiającego lub informacja o sposobie uzyskania tego opisu: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Wstępny harmonogram postępowania: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Podział dialogu na etapy w celu ograniczenia liczby rozwiązań: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Należy podać informacje na temat etapów dialogu: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IV.3.3) Informacje na temat partnerstwa innowacyjnego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Elementy opisu przedmiotu zamówienia definiujące minimalne wymagania, którym muszą odpowiadać wszystkie oferty: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IV.4) Licytacja elektroniczna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Adres strony internetowej, na której będzie prowadzona licytacja elektroniczna: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Adres strony internetowej, na której jest dostępny opis przedmiotu zamówienia w licytacji elektronicznej: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Sposób postępowania w toku licytacji elektronicznej, w tym określenie minimalnych wysokości postąpień: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Czas trwania: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Wykonawcy, którzy nie złożyli nowych postąpień, zostaną zakwalifikowani do następnego etapu: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Termin składania wniosków o dopuszczenie do udziału w licytacji elektronicznej: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Data: godzina: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Termin otwarcia licytacji elektronicznej: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Termin i warunki zamknięcia licytacji elektronicznej: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1. Zamawiający wymaga od Wykonawcy, aby zawarł z nim umowę w sprawie zamówienia publicznego na warunkach określonych w projekcie umowy. 2. Projekt umowy stanowi integralną cześć niniejszej SIWZ (Załącznik nr 5). Projekt umowy należy parafować i dostarczyć zamawiającemu po wyborze oferty. 3. Wykonawcy, którzy wspólnie ubiegają się o udzielenie zamówienia publicznego, ponoszą solidarną odpowiedzialność za wykonanie umowy w sprawie zamówienia publicznego. 4.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 5. Istotne postanowienia umowy zostały określone w projekcie umowy 6. Zakazuje się zmian postanowień zawartej umowy w stosunku do treści oferty, na podstawie której dokonano wyboru wykonawcy, chyba, ze zachodzi co najmniej jedna z okoliczności, o których mowa w art. 144 ustawy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Wymagania dotyczące zabezpieczenia należytego wykonania umowy: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Nie wymaga się zabezpieczenia należytego wykonania umowy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dodatkowe: </w:t>
      </w:r>
    </w:p>
    <w:p w:rsidR="009B1CDC" w:rsidRPr="009B1CDC" w:rsidRDefault="009B1CDC" w:rsidP="009B1CDC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IV.5) ZMIANA UMOWY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Tak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Należy wskazać zakres, charakter zmian oraz warunki wprowadzenia zmian: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 xml:space="preserve">1. Przewiduje się możliwość dokonania zmian postanowień zawartej umowy w następującym zakresie: a) Zamawiający dopuszcza tankowanie nowo zakupionych pojazdów i sprzętu w trakcie trwania umowy poprzez wcześniejsze pisemne powiadomienie dostawcy. 2. Zamawiający przewiduje zmiany umowy zgodnie z art. 144 ust. 1 pkt 6 ustawy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. 3. Zmiany nie mogą naruszać postanowień zawartych w art. 144 ust. 1 ustawy Prawo zamówień publicznych.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IV.6) INFORMACJE ADMINISTRACYJNE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Pr="009B1CDC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(jeżeli dotyczy):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Nie ujawnia się informacji stanowiących tajemnicę przedsiębiorstwa w rozumieniu przepisów o zwalczaniu nieuczciwej konkurencji, jeżeli wykonawca nie później niż w terminie składania ofert zastrzegł, że nie mogą one być udostępnione. 15. W przypadku, gdy informacje zawarte w ofercie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stanowia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tajemnicę przedsiębiorstwa w rozumieniu przepisów ustawy o zwalczaniu nieuczciwej konkurencji, co do których wykonawca zastrzega, że nie mogą być one udostępniane innym uczestnikom postępowania , muszą być oznaczone klauzulą „NIE UDOSTĘPNIAĆ. INFORMACJE STANOWIA TAJEMNICĘ PRZEDSIĘBIORSTWA W ROZUMIENIU ART. 11 UST. 4 USTAWY O ZWLACZANIU NIEUCZCIWEJ KONKURENCJI” i dołączone do oferty. Zaleca się, aby były trwale oddzielnie spięte. Z godnie z cytowanym przepisem przez tajemnicę przedsiębiorstwa rozumie się nieujawnione do wiadomości publicznej informacje techniczne, technologiczne, organizacyjne przedsiębiorstwa lub inne informacje posiadające wartość gospodarczą, co do których przedsiębiorca podjął działania w celu zachowania ich poufności. Wykonawca nie może zastrzec informacji , o których mowa w art. 86 ust. 4 ustawy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.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Środki służące ochronie informacji o charakterze poufnym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Wykonawca musi wykazać, że zastrzeżone informacje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stanowia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tajemnicę przedsiębiorstwa, w szczególności określając w jaki sposób zostały spełnione przesłanki, o których mowa w art. 11 pkt. 4 ustawy z 16 kwietnia 1993 r. o zwalczaniu nieuczciwej konkurencji, zgodnie z którym tajemnicę przedsiębiorstwa stanowi określona informacja, jeżeli spełnia łącznie trzy warunki|: - ma charakter techniczny, technologiczny, organizacyjny przedsiębiorstwa lub jest to inna informacja mająca wartość gospodarczą, - nie została ujawniona do wiadomości publicznej - podjęto w stosunku do niej niezbędne działania w celu zachowania poufności. 17. W sytuacji, gdy wykonawca zastrzeże w ofercie informacje, które nie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stanowia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tajemnicy przedsiębiorstwa lub są jawne na podstawie innych przepisów ustawy </w:t>
      </w:r>
      <w:proofErr w:type="spellStart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lub odrębnych przepisów, informacje te będą podlegały udostępnieniu na zasadach takich samych jak pozostałe , niezastrzeżone dokumenty.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Data: 2018-09-20, godzina: 09:30,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Skrócenie terminu składania wniosków, ze względu na pilną potrzebę udzielenia zamówienia (przetarg nieograniczony, przetarg ograniczony, negocjacje z ogłoszeniem):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Wskazać powody: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Język lub języki, w jakich mogą być sporządzane oferty lub wnioski o dopuszczenie do udziału w postępowaniu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  <w:t>&gt; polski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IV.6.3) Termin związania ofertą: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do: okres w dniach: 30 (od ostatecznego terminu składania ofert)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Nie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9B1CD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IV.6.6) Informacje dodatkowe: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9B1CDC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807253" w:rsidRDefault="00807253">
      <w:pPr>
        <w:rPr>
          <w:sz w:val="20"/>
          <w:szCs w:val="20"/>
        </w:rPr>
      </w:pPr>
    </w:p>
    <w:p w:rsidR="00807253" w:rsidRDefault="00807253" w:rsidP="00807253">
      <w:pPr>
        <w:jc w:val="center"/>
        <w:rPr>
          <w:sz w:val="20"/>
          <w:szCs w:val="20"/>
        </w:rPr>
      </w:pPr>
      <w:r>
        <w:rPr>
          <w:sz w:val="20"/>
          <w:szCs w:val="20"/>
        </w:rPr>
        <w:t>Dyrektor PZD</w:t>
      </w:r>
    </w:p>
    <w:p w:rsidR="00C238DC" w:rsidRPr="00807253" w:rsidRDefault="00807253" w:rsidP="00807253">
      <w:pPr>
        <w:tabs>
          <w:tab w:val="left" w:pos="4015"/>
        </w:tabs>
        <w:rPr>
          <w:sz w:val="20"/>
          <w:szCs w:val="20"/>
        </w:rPr>
      </w:pPr>
      <w:r>
        <w:rPr>
          <w:sz w:val="20"/>
          <w:szCs w:val="20"/>
        </w:rPr>
        <w:tab/>
        <w:t>Jacek Dłuski</w:t>
      </w:r>
      <w:bookmarkStart w:id="0" w:name="_GoBack"/>
      <w:bookmarkEnd w:id="0"/>
    </w:p>
    <w:sectPr w:rsidR="00C238DC" w:rsidRPr="0080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E6"/>
    <w:rsid w:val="00807253"/>
    <w:rsid w:val="009B1CDC"/>
    <w:rsid w:val="00C238DC"/>
    <w:rsid w:val="00FA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1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1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4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5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3486</Words>
  <Characters>20920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4</cp:revision>
  <dcterms:created xsi:type="dcterms:W3CDTF">2018-09-12T12:10:00Z</dcterms:created>
  <dcterms:modified xsi:type="dcterms:W3CDTF">2018-09-12T12:26:00Z</dcterms:modified>
</cp:coreProperties>
</file>