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E8E7D" w14:textId="10D3736C" w:rsidR="00857C43" w:rsidRDefault="00500208" w:rsidP="00857C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Nidzica, dnia 1</w:t>
      </w:r>
      <w:r w:rsidR="009D472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C7CED">
        <w:rPr>
          <w:rFonts w:ascii="Times New Roman" w:hAnsi="Times New Roman" w:cs="Times New Roman"/>
          <w:sz w:val="24"/>
          <w:szCs w:val="24"/>
        </w:rPr>
        <w:t xml:space="preserve"> grudnia</w:t>
      </w:r>
      <w:r w:rsidR="00857C43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22BD1F6A" w14:textId="5215FCFF" w:rsidR="00857C43" w:rsidRDefault="00AC7CED" w:rsidP="0085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BOŚ.6740.188</w:t>
      </w:r>
      <w:r w:rsidR="00857C43">
        <w:rPr>
          <w:rFonts w:ascii="Times New Roman" w:hAnsi="Times New Roman" w:cs="Times New Roman"/>
          <w:sz w:val="24"/>
          <w:szCs w:val="24"/>
        </w:rPr>
        <w:t>.2022.KŁ</w:t>
      </w:r>
    </w:p>
    <w:p w14:paraId="535C5C56" w14:textId="77777777" w:rsidR="00390F7B" w:rsidRDefault="00390F7B" w:rsidP="00390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F36A5" w14:textId="77777777" w:rsidR="00390F7B" w:rsidRDefault="00390F7B" w:rsidP="00390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OBWIESZCZENIE</w:t>
      </w:r>
    </w:p>
    <w:p w14:paraId="0EF024E5" w14:textId="77777777" w:rsidR="00390F7B" w:rsidRDefault="00390F7B" w:rsidP="00390F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23C4B5A" w14:textId="77777777" w:rsidR="00AC7CED" w:rsidRPr="00AC7CED" w:rsidRDefault="00390F7B" w:rsidP="00AC7CE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7C43" w:rsidRPr="00AC7CED">
        <w:rPr>
          <w:rFonts w:asciiTheme="majorBidi" w:hAnsiTheme="majorBidi" w:cstheme="majorBidi"/>
          <w:sz w:val="24"/>
          <w:szCs w:val="24"/>
        </w:rPr>
        <w:t>Zgodnie z art. 11 d ust. 5</w:t>
      </w:r>
      <w:r w:rsidR="00CE3812" w:rsidRPr="00AC7CED">
        <w:rPr>
          <w:rFonts w:asciiTheme="majorBidi" w:hAnsiTheme="majorBidi" w:cstheme="majorBidi"/>
          <w:sz w:val="24"/>
          <w:szCs w:val="24"/>
        </w:rPr>
        <w:t xml:space="preserve"> i ust. 6</w:t>
      </w:r>
      <w:r w:rsidR="00857C43" w:rsidRPr="00AC7CED">
        <w:rPr>
          <w:rFonts w:asciiTheme="majorBidi" w:hAnsiTheme="majorBidi" w:cstheme="majorBidi"/>
          <w:sz w:val="24"/>
          <w:szCs w:val="24"/>
        </w:rPr>
        <w:t xml:space="preserve"> ustawy z dnia 10 kwietnia 2003 r. o szczególnych zasadach przygotowania i realizacji inwestycji w zakresie dróg publicznych </w:t>
      </w:r>
      <w:r w:rsidR="00AC7CED" w:rsidRPr="00AC7CE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AC7CED" w:rsidRPr="00AC7CED">
        <w:rPr>
          <w:rFonts w:asciiTheme="majorBidi" w:hAnsiTheme="majorBidi" w:cstheme="majorBidi"/>
          <w:sz w:val="24"/>
          <w:szCs w:val="24"/>
        </w:rPr>
        <w:t>t.j</w:t>
      </w:r>
      <w:proofErr w:type="spellEnd"/>
      <w:r w:rsidR="00AC7CED" w:rsidRPr="00AC7CED">
        <w:rPr>
          <w:rFonts w:asciiTheme="majorBidi" w:hAnsiTheme="majorBidi" w:cstheme="majorBidi"/>
          <w:sz w:val="24"/>
          <w:szCs w:val="24"/>
        </w:rPr>
        <w:t xml:space="preserve">. Dz. U. z 2022 r. poz. 176 z </w:t>
      </w:r>
      <w:proofErr w:type="spellStart"/>
      <w:r w:rsidR="00AC7CED" w:rsidRPr="00AC7CED">
        <w:rPr>
          <w:rFonts w:asciiTheme="majorBidi" w:hAnsiTheme="majorBidi" w:cstheme="majorBidi"/>
          <w:sz w:val="24"/>
          <w:szCs w:val="24"/>
        </w:rPr>
        <w:t>późn</w:t>
      </w:r>
      <w:proofErr w:type="spellEnd"/>
      <w:r w:rsidR="00AC7CED" w:rsidRPr="00AC7CED">
        <w:rPr>
          <w:rFonts w:asciiTheme="majorBidi" w:hAnsiTheme="majorBidi" w:cstheme="majorBidi"/>
          <w:sz w:val="24"/>
          <w:szCs w:val="24"/>
        </w:rPr>
        <w:t>. zm.).</w:t>
      </w:r>
    </w:p>
    <w:p w14:paraId="08CFFC34" w14:textId="77777777" w:rsidR="00AC7CED" w:rsidRDefault="00AC7CED" w:rsidP="00AC7CED">
      <w:pPr>
        <w:spacing w:after="0" w:line="240" w:lineRule="auto"/>
        <w:jc w:val="both"/>
      </w:pPr>
    </w:p>
    <w:p w14:paraId="5A1525B6" w14:textId="0E23A725" w:rsidR="00390F7B" w:rsidRPr="00AC7CED" w:rsidRDefault="00390F7B" w:rsidP="00AC7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CED">
        <w:rPr>
          <w:rFonts w:ascii="Times New Roman" w:hAnsi="Times New Roman" w:cs="Times New Roman"/>
          <w:b/>
          <w:sz w:val="28"/>
          <w:szCs w:val="28"/>
        </w:rPr>
        <w:t>Starosta Nidzicki</w:t>
      </w:r>
    </w:p>
    <w:p w14:paraId="2FCC27C4" w14:textId="77777777" w:rsidR="00857C43" w:rsidRDefault="00857C43" w:rsidP="00390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875D9" w14:textId="77777777" w:rsidR="00011B4C" w:rsidRDefault="00011B4C" w:rsidP="00011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zawiadamia, że zostało wszczęte postępowanie administracyjne w sprawie wydania decyzji o zezwoleniu na realizację inwestycji drogowej polegającej na rozbudowie ulicy Moniuszki w Nidzicy na działkach, w liniach rozgraniczających teren, o numerach ewidencyjnych: 78, 70/7 (powstała z podziału działki nr 70/3), 79/29 (powstała z podziału działki nr 79/16), 79/31 (powstała z podziału działki nr 79/17) 79/33 (powstała z podziału działki nr 79/19), 79/35 (powstała z podziału działki nr 79/21), 79/37 (powstała z podziału działki nr 79/23) oraz na działkach nr 79/39 i 79/40 (powstałych z podziału działki nr 79/24) w obrębie 6 miasta Nidzica</w:t>
      </w:r>
    </w:p>
    <w:p w14:paraId="5B5DD4CE" w14:textId="77777777" w:rsidR="00011B4C" w:rsidRDefault="00011B4C" w:rsidP="00011B4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B9CDE9" w14:textId="77777777" w:rsidR="00011B4C" w:rsidRDefault="00011B4C" w:rsidP="00011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także na działkach przeznaczonych do ograniczonego sposobu korzystania:  </w:t>
      </w:r>
    </w:p>
    <w:p w14:paraId="281D2CC7" w14:textId="77777777" w:rsidR="00011B4C" w:rsidRDefault="00011B4C" w:rsidP="00011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65/3, 79/28 (powstała z podziału działki nr 79/16), 79/30 (powstała z podziału działki nr 79/17), 79/32 (powstała z podziału działki nr 79/19), 79/34 (powstała z podziału działki nr 79/21), 79/36 (powstała z podziału działki nr 79/23), 79/38 (powstała z podziału działki nr 79/24), 70/6 (powstała z podziału działki nr 70/3) w obrębie 6 miasta Nidzica - w związku z budową i przebudową urządzeń infrastruktury technicznej, budową lub przebudową zjazdów oraz przebudową istniejących ogrodzeń.</w:t>
      </w:r>
    </w:p>
    <w:p w14:paraId="024B8C90" w14:textId="77777777" w:rsidR="00011B4C" w:rsidRDefault="00011B4C" w:rsidP="00011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C219E" w14:textId="77777777" w:rsidR="00011B4C" w:rsidRDefault="00011B4C" w:rsidP="0001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Inwestorem jest Burmistrz Nidzicy.</w:t>
      </w:r>
    </w:p>
    <w:p w14:paraId="148271CF" w14:textId="77777777" w:rsidR="00011B4C" w:rsidRDefault="00011B4C" w:rsidP="00011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56B12" w14:textId="079BBFBE" w:rsidR="00390F7B" w:rsidRPr="00C653D7" w:rsidRDefault="00390F7B" w:rsidP="00C653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53D7">
        <w:rPr>
          <w:rFonts w:asciiTheme="majorBidi" w:hAnsiTheme="majorBidi" w:cstheme="majorBidi"/>
          <w:sz w:val="24"/>
          <w:szCs w:val="24"/>
        </w:rPr>
        <w:t>W związku z powyższym informuję, że zgodnie z art. 10 § 1 i art. 73 § 1 ustawy z dnia 14 czerwca 1960 r. - Kodeks postępowania administracyjnego</w:t>
      </w:r>
      <w:r w:rsidR="00C653D7" w:rsidRPr="00C653D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653D7" w:rsidRPr="00C653D7">
        <w:rPr>
          <w:rFonts w:asciiTheme="majorBidi" w:hAnsiTheme="majorBidi" w:cstheme="majorBidi"/>
          <w:sz w:val="24"/>
          <w:szCs w:val="24"/>
        </w:rPr>
        <w:t>t.j</w:t>
      </w:r>
      <w:proofErr w:type="spellEnd"/>
      <w:r w:rsidR="00C653D7" w:rsidRPr="00C653D7">
        <w:rPr>
          <w:rFonts w:asciiTheme="majorBidi" w:hAnsiTheme="majorBidi" w:cstheme="majorBidi"/>
          <w:sz w:val="24"/>
          <w:szCs w:val="24"/>
        </w:rPr>
        <w:t>. Dz. U. z</w:t>
      </w:r>
      <w:r w:rsidR="00C653D7">
        <w:rPr>
          <w:rFonts w:asciiTheme="majorBidi" w:hAnsiTheme="majorBidi" w:cstheme="majorBidi"/>
          <w:sz w:val="24"/>
          <w:szCs w:val="24"/>
        </w:rPr>
        <w:t xml:space="preserve"> 2022 r. poz. 2000 z </w:t>
      </w:r>
      <w:proofErr w:type="spellStart"/>
      <w:r w:rsidR="00C653D7">
        <w:rPr>
          <w:rFonts w:asciiTheme="majorBidi" w:hAnsiTheme="majorBidi" w:cstheme="majorBidi"/>
          <w:sz w:val="24"/>
          <w:szCs w:val="24"/>
        </w:rPr>
        <w:t>późn</w:t>
      </w:r>
      <w:proofErr w:type="spellEnd"/>
      <w:r w:rsidR="00C653D7">
        <w:rPr>
          <w:rFonts w:asciiTheme="majorBidi" w:hAnsiTheme="majorBidi" w:cstheme="majorBidi"/>
          <w:sz w:val="24"/>
          <w:szCs w:val="24"/>
        </w:rPr>
        <w:t xml:space="preserve">. zm.) służy prawo zapoznania się </w:t>
      </w:r>
      <w:r w:rsidRPr="00C653D7">
        <w:rPr>
          <w:rFonts w:asciiTheme="majorBidi" w:hAnsiTheme="majorBidi" w:cstheme="majorBidi"/>
          <w:sz w:val="24"/>
          <w:szCs w:val="24"/>
        </w:rPr>
        <w:t xml:space="preserve">z aktami sprawy, wniesienia uwag i zastrzeżeń </w:t>
      </w:r>
      <w:r w:rsidR="00C653D7">
        <w:rPr>
          <w:rFonts w:asciiTheme="majorBidi" w:hAnsiTheme="majorBidi" w:cstheme="majorBidi"/>
          <w:sz w:val="24"/>
          <w:szCs w:val="24"/>
        </w:rPr>
        <w:br/>
      </w:r>
      <w:r w:rsidRPr="00C653D7">
        <w:rPr>
          <w:rFonts w:asciiTheme="majorBidi" w:hAnsiTheme="majorBidi" w:cstheme="majorBidi"/>
          <w:sz w:val="24"/>
          <w:szCs w:val="24"/>
        </w:rPr>
        <w:t>w terminie 14 dni od daty dokonania niniejszego zawiadomienia w siedzibie Starostwa Powiatowego w Nidzicy przy ul. Traugutta 23, pok.</w:t>
      </w:r>
      <w:r w:rsidR="00C653D7">
        <w:rPr>
          <w:rFonts w:asciiTheme="majorBidi" w:hAnsiTheme="majorBidi" w:cstheme="majorBidi"/>
          <w:sz w:val="24"/>
          <w:szCs w:val="24"/>
        </w:rPr>
        <w:t xml:space="preserve"> </w:t>
      </w:r>
      <w:r w:rsidR="00C653D7" w:rsidRPr="00C653D7">
        <w:rPr>
          <w:rFonts w:asciiTheme="majorBidi" w:hAnsiTheme="majorBidi" w:cstheme="majorBidi"/>
          <w:sz w:val="24"/>
          <w:szCs w:val="24"/>
        </w:rPr>
        <w:t>Nr 41 (II piętro)</w:t>
      </w:r>
      <w:r w:rsidRPr="00C653D7">
        <w:rPr>
          <w:rFonts w:asciiTheme="majorBidi" w:hAnsiTheme="majorBidi" w:cstheme="majorBidi"/>
          <w:sz w:val="24"/>
          <w:szCs w:val="24"/>
        </w:rPr>
        <w:t xml:space="preserve">. Ponadto, na podstawie art. 49 ustawy Kodeks postepowania administracyjnego zawiadomienie niniejsze uważa się za dokonane po upływie czternastu dni od dnia publicznego ogłoszenia. </w:t>
      </w:r>
    </w:p>
    <w:p w14:paraId="02396922" w14:textId="6D722F83" w:rsidR="00390F7B" w:rsidRPr="00C653D7" w:rsidRDefault="00390F7B" w:rsidP="00C653D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653D7">
        <w:rPr>
          <w:rFonts w:asciiTheme="majorBidi" w:hAnsiTheme="majorBidi" w:cstheme="majorBidi"/>
          <w:sz w:val="24"/>
          <w:szCs w:val="24"/>
        </w:rPr>
        <w:tab/>
        <w:t xml:space="preserve">Jednocześnie informuje </w:t>
      </w:r>
      <w:r w:rsidR="00C653D7" w:rsidRPr="00C653D7">
        <w:rPr>
          <w:rFonts w:asciiTheme="majorBidi" w:hAnsiTheme="majorBidi" w:cstheme="majorBidi"/>
          <w:sz w:val="24"/>
          <w:szCs w:val="24"/>
        </w:rPr>
        <w:t>się, że na podstawie art. 32</w:t>
      </w:r>
      <w:r w:rsidR="00C653D7">
        <w:rPr>
          <w:rFonts w:asciiTheme="majorBidi" w:hAnsiTheme="majorBidi" w:cstheme="majorBidi"/>
          <w:sz w:val="24"/>
          <w:szCs w:val="24"/>
        </w:rPr>
        <w:t xml:space="preserve"> ustawy</w:t>
      </w:r>
      <w:r w:rsidR="00C653D7" w:rsidRPr="00C653D7">
        <w:rPr>
          <w:rFonts w:asciiTheme="majorBidi" w:hAnsiTheme="majorBidi" w:cstheme="majorBidi"/>
          <w:sz w:val="24"/>
          <w:szCs w:val="24"/>
        </w:rPr>
        <w:t xml:space="preserve"> Kodeks postępowania administracyjnego</w:t>
      </w:r>
      <w:r w:rsidRPr="00C653D7">
        <w:rPr>
          <w:rFonts w:asciiTheme="majorBidi" w:hAnsiTheme="majorBidi" w:cstheme="majorBidi"/>
          <w:sz w:val="24"/>
          <w:szCs w:val="24"/>
        </w:rPr>
        <w:t xml:space="preserve"> strona może działać przez pełnomocnika.</w:t>
      </w:r>
    </w:p>
    <w:p w14:paraId="6F82FDCA" w14:textId="5EC37BB3" w:rsidR="00390F7B" w:rsidRDefault="00390F7B" w:rsidP="00390F7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C6D71C0" w14:textId="5DB17F8E" w:rsidR="00857C43" w:rsidRDefault="00857C43" w:rsidP="00390F7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D775C40" w14:textId="671AF224" w:rsidR="00857C43" w:rsidRDefault="00857C43" w:rsidP="00390F7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FC848B1" w14:textId="386EDEF1" w:rsidR="00857C43" w:rsidRDefault="00857C43" w:rsidP="00390F7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259A1CE" w14:textId="77777777" w:rsidR="00CE3812" w:rsidRDefault="00CE3812" w:rsidP="00390F7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05C8FF9" w14:textId="77777777" w:rsidR="004B7B5F" w:rsidRDefault="004B7B5F"/>
    <w:sectPr w:rsidR="004B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618D"/>
    <w:multiLevelType w:val="hybridMultilevel"/>
    <w:tmpl w:val="62826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C374E"/>
    <w:multiLevelType w:val="hybridMultilevel"/>
    <w:tmpl w:val="E496DC96"/>
    <w:lvl w:ilvl="0" w:tplc="BE5C549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3E"/>
    <w:rsid w:val="00011B4C"/>
    <w:rsid w:val="000B333E"/>
    <w:rsid w:val="000E5670"/>
    <w:rsid w:val="00390F7B"/>
    <w:rsid w:val="004B7B5F"/>
    <w:rsid w:val="004D2BAB"/>
    <w:rsid w:val="004E6501"/>
    <w:rsid w:val="00500208"/>
    <w:rsid w:val="00857C43"/>
    <w:rsid w:val="009D4729"/>
    <w:rsid w:val="00A56F16"/>
    <w:rsid w:val="00AC7CED"/>
    <w:rsid w:val="00C653D7"/>
    <w:rsid w:val="00CE3812"/>
    <w:rsid w:val="00E4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C680"/>
  <w15:chartTrackingRefBased/>
  <w15:docId w15:val="{FB8BA43D-0062-4882-BA42-8E553076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F7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67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LP</cp:lastModifiedBy>
  <cp:revision>5</cp:revision>
  <cp:lastPrinted>2022-12-13T10:25:00Z</cp:lastPrinted>
  <dcterms:created xsi:type="dcterms:W3CDTF">2022-12-13T10:26:00Z</dcterms:created>
  <dcterms:modified xsi:type="dcterms:W3CDTF">2022-12-15T09:21:00Z</dcterms:modified>
</cp:coreProperties>
</file>