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850" w:rsidRPr="00735850" w:rsidRDefault="00735850" w:rsidP="00735850">
      <w:pPr>
        <w:spacing w:after="0"/>
        <w:rPr>
          <w:rFonts w:eastAsia="Times New Roman" w:cs="Times New Roman"/>
          <w:sz w:val="18"/>
          <w:szCs w:val="18"/>
          <w:lang w:eastAsia="pl-PL"/>
        </w:rPr>
      </w:pPr>
      <w:r w:rsidRPr="00735850">
        <w:rPr>
          <w:rFonts w:eastAsia="Times New Roman" w:cs="Times New Roman"/>
          <w:color w:val="000000"/>
          <w:sz w:val="18"/>
          <w:szCs w:val="18"/>
          <w:lang w:eastAsia="pl-PL"/>
        </w:rPr>
        <w:t>Ogłoszenie nr 590262-N-2019 z dnia 2019-08-27 r. </w:t>
      </w:r>
      <w:r w:rsidRPr="00735850">
        <w:rPr>
          <w:rFonts w:eastAsia="Times New Roman" w:cs="Times New Roman"/>
          <w:color w:val="000000"/>
          <w:sz w:val="18"/>
          <w:szCs w:val="18"/>
          <w:lang w:eastAsia="pl-PL"/>
        </w:rPr>
        <w:br/>
      </w:r>
    </w:p>
    <w:p w:rsidR="00735850" w:rsidRPr="00735850" w:rsidRDefault="00735850" w:rsidP="00735850">
      <w:pPr>
        <w:spacing w:after="0"/>
        <w:jc w:val="center"/>
        <w:rPr>
          <w:rFonts w:eastAsia="Times New Roman" w:cs="Times New Roman"/>
          <w:b/>
          <w:bCs/>
          <w:color w:val="000000"/>
          <w:sz w:val="18"/>
          <w:szCs w:val="18"/>
          <w:lang w:eastAsia="pl-PL"/>
        </w:rPr>
      </w:pPr>
      <w:r w:rsidRPr="00735850">
        <w:rPr>
          <w:rFonts w:eastAsia="Times New Roman" w:cs="Times New Roman"/>
          <w:b/>
          <w:bCs/>
          <w:color w:val="000000"/>
          <w:sz w:val="18"/>
          <w:szCs w:val="18"/>
          <w:lang w:eastAsia="pl-PL"/>
        </w:rPr>
        <w:t>Powiatowy Zarząd Dróg w Nidzicy: Przebudowa drogi powiatowej Nr 1538N Sątop – Szerokopaś – Nidzica w m. Sławka Mała</w:t>
      </w:r>
      <w:r w:rsidRPr="00735850">
        <w:rPr>
          <w:rFonts w:eastAsia="Times New Roman" w:cs="Times New Roman"/>
          <w:b/>
          <w:bCs/>
          <w:color w:val="000000"/>
          <w:sz w:val="18"/>
          <w:szCs w:val="18"/>
          <w:lang w:eastAsia="pl-PL"/>
        </w:rPr>
        <w:br/>
        <w:t>OGŁOSZENIE O ZAMÓWIENIU - Roboty budowlane</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b/>
          <w:bCs/>
          <w:color w:val="000000"/>
          <w:sz w:val="18"/>
          <w:szCs w:val="18"/>
          <w:lang w:eastAsia="pl-PL"/>
        </w:rPr>
        <w:t>Zamieszczanie ogłoszenia:</w:t>
      </w:r>
      <w:r w:rsidRPr="00735850">
        <w:rPr>
          <w:rFonts w:eastAsia="Times New Roman" w:cs="Times New Roman"/>
          <w:color w:val="000000"/>
          <w:sz w:val="18"/>
          <w:szCs w:val="18"/>
          <w:lang w:eastAsia="pl-PL"/>
        </w:rPr>
        <w:t> Zamieszczanie obowiązkowe</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b/>
          <w:bCs/>
          <w:color w:val="000000"/>
          <w:sz w:val="18"/>
          <w:szCs w:val="18"/>
          <w:lang w:eastAsia="pl-PL"/>
        </w:rPr>
        <w:t>Ogłoszenie dotyczy:</w:t>
      </w:r>
      <w:r w:rsidRPr="00735850">
        <w:rPr>
          <w:rFonts w:eastAsia="Times New Roman" w:cs="Times New Roman"/>
          <w:color w:val="000000"/>
          <w:sz w:val="18"/>
          <w:szCs w:val="18"/>
          <w:lang w:eastAsia="pl-PL"/>
        </w:rPr>
        <w:t> Zamówienia publicznego</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b/>
          <w:bCs/>
          <w:color w:val="000000"/>
          <w:sz w:val="18"/>
          <w:szCs w:val="18"/>
          <w:lang w:eastAsia="pl-PL"/>
        </w:rPr>
        <w:t>Zamówienie dotyczy projektu lub programu współfinansowanego ze środków Unii Europejskiej </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t>Nie</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Nazwa projektu lub programu</w:t>
      </w:r>
      <w:r w:rsidRPr="00735850">
        <w:rPr>
          <w:rFonts w:eastAsia="Times New Roman" w:cs="Times New Roman"/>
          <w:color w:val="000000"/>
          <w:sz w:val="18"/>
          <w:szCs w:val="18"/>
          <w:lang w:eastAsia="pl-PL"/>
        </w:rPr>
        <w:t> </w:t>
      </w:r>
      <w:r w:rsidRPr="00735850">
        <w:rPr>
          <w:rFonts w:eastAsia="Times New Roman" w:cs="Times New Roman"/>
          <w:color w:val="000000"/>
          <w:sz w:val="18"/>
          <w:szCs w:val="18"/>
          <w:lang w:eastAsia="pl-PL"/>
        </w:rPr>
        <w:br/>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b/>
          <w:bCs/>
          <w:color w:val="000000"/>
          <w:sz w:val="18"/>
          <w:szCs w:val="18"/>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t>Nie</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735850">
        <w:rPr>
          <w:rFonts w:eastAsia="Times New Roman" w:cs="Times New Roman"/>
          <w:color w:val="000000"/>
          <w:sz w:val="18"/>
          <w:szCs w:val="18"/>
          <w:lang w:eastAsia="pl-PL"/>
        </w:rPr>
        <w:br/>
      </w:r>
    </w:p>
    <w:p w:rsidR="00735850" w:rsidRPr="00735850" w:rsidRDefault="00735850" w:rsidP="00735850">
      <w:pPr>
        <w:spacing w:after="0"/>
        <w:rPr>
          <w:rFonts w:eastAsia="Times New Roman" w:cs="Times New Roman"/>
          <w:b/>
          <w:bCs/>
          <w:color w:val="000000"/>
          <w:sz w:val="18"/>
          <w:szCs w:val="18"/>
          <w:lang w:eastAsia="pl-PL"/>
        </w:rPr>
      </w:pPr>
      <w:r w:rsidRPr="00735850">
        <w:rPr>
          <w:rFonts w:eastAsia="Times New Roman" w:cs="Times New Roman"/>
          <w:b/>
          <w:bCs/>
          <w:color w:val="000000"/>
          <w:sz w:val="18"/>
          <w:szCs w:val="18"/>
          <w:u w:val="single"/>
          <w:lang w:eastAsia="pl-PL"/>
        </w:rPr>
        <w:t>SEKCJA I: ZAMAWIAJĄCY</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b/>
          <w:bCs/>
          <w:color w:val="000000"/>
          <w:sz w:val="18"/>
          <w:szCs w:val="18"/>
          <w:lang w:eastAsia="pl-PL"/>
        </w:rPr>
        <w:t>Postępowanie przeprowadza centralny zamawiający </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t>Nie</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b/>
          <w:bCs/>
          <w:color w:val="000000"/>
          <w:sz w:val="18"/>
          <w:szCs w:val="18"/>
          <w:lang w:eastAsia="pl-PL"/>
        </w:rPr>
        <w:t>Postępowanie przeprowadza podmiot, któremu zamawiający powierzył/powierzyli przeprowadzenie postępowania </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t>Nie</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b/>
          <w:bCs/>
          <w:color w:val="000000"/>
          <w:sz w:val="18"/>
          <w:szCs w:val="18"/>
          <w:lang w:eastAsia="pl-PL"/>
        </w:rPr>
        <w:t>Informacje na temat podmiotu któremu zamawiający powierzył/powierzyli prowadzenie postępowania:</w:t>
      </w:r>
      <w:r w:rsidRPr="00735850">
        <w:rPr>
          <w:rFonts w:eastAsia="Times New Roman" w:cs="Times New Roman"/>
          <w:color w:val="000000"/>
          <w:sz w:val="18"/>
          <w:szCs w:val="18"/>
          <w:lang w:eastAsia="pl-PL"/>
        </w:rPr>
        <w:t> </w:t>
      </w: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Postępowanie jest przeprowadzane wspólnie przez zamawiających</w:t>
      </w:r>
      <w:r w:rsidRPr="00735850">
        <w:rPr>
          <w:rFonts w:eastAsia="Times New Roman" w:cs="Times New Roman"/>
          <w:color w:val="000000"/>
          <w:sz w:val="18"/>
          <w:szCs w:val="18"/>
          <w:lang w:eastAsia="pl-PL"/>
        </w:rPr>
        <w:t> </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t>Nie</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br/>
        <w:t>Jeżeli tak, należy wymienić zamawiających, którzy wspólnie przeprowadzają postępowanie oraz podać adresy ich siedzib, krajowe numery identyfikacyjne oraz osoby do kontaktów wraz z danymi do kontaktów: </w:t>
      </w:r>
      <w:r w:rsidRPr="00735850">
        <w:rPr>
          <w:rFonts w:eastAsia="Times New Roman" w:cs="Times New Roman"/>
          <w:color w:val="000000"/>
          <w:sz w:val="18"/>
          <w:szCs w:val="18"/>
          <w:lang w:eastAsia="pl-PL"/>
        </w:rPr>
        <w:br/>
      </w: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Postępowanie jest przeprowadzane wspólnie z zamawiającymi z innych państw członkowskich Unii Europejskiej </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t>Nie</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b/>
          <w:bCs/>
          <w:color w:val="000000"/>
          <w:sz w:val="18"/>
          <w:szCs w:val="18"/>
          <w:lang w:eastAsia="pl-PL"/>
        </w:rPr>
        <w:t>W przypadku przeprowadzania postępowania wspólnie z zamawiającymi z innych państw członkowskich Unii Europejskiej – mające zastosowanie krajowe prawo zamówień publicznych:</w:t>
      </w:r>
      <w:r w:rsidRPr="00735850">
        <w:rPr>
          <w:rFonts w:eastAsia="Times New Roman" w:cs="Times New Roman"/>
          <w:color w:val="000000"/>
          <w:sz w:val="18"/>
          <w:szCs w:val="18"/>
          <w:lang w:eastAsia="pl-PL"/>
        </w:rPr>
        <w:t> </w:t>
      </w: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Informacje dodatkowe:</w:t>
      </w:r>
      <w:r w:rsidRPr="00735850">
        <w:rPr>
          <w:rFonts w:eastAsia="Times New Roman" w:cs="Times New Roman"/>
          <w:color w:val="000000"/>
          <w:sz w:val="18"/>
          <w:szCs w:val="18"/>
          <w:lang w:eastAsia="pl-PL"/>
        </w:rPr>
        <w:t> </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b/>
          <w:bCs/>
          <w:color w:val="000000"/>
          <w:sz w:val="18"/>
          <w:szCs w:val="18"/>
          <w:lang w:eastAsia="pl-PL"/>
        </w:rPr>
        <w:t>I. 1) NAZWA I ADRES: </w:t>
      </w:r>
      <w:r w:rsidRPr="00735850">
        <w:rPr>
          <w:rFonts w:eastAsia="Times New Roman" w:cs="Times New Roman"/>
          <w:color w:val="000000"/>
          <w:sz w:val="18"/>
          <w:szCs w:val="18"/>
          <w:lang w:eastAsia="pl-PL"/>
        </w:rPr>
        <w:t>Powiatowy Zarząd Dróg w Nidzicy, krajowy numer identyfikacyjny 51075050000000, ul. ul. Kolejowa  29 , 13-100  Nidzica, woj. warmińsko-mazurskie, państwo Polska, tel. 896 252 313, e-mail pzdnidzica@wp.pl, faks 896 254 129. </w:t>
      </w:r>
      <w:r w:rsidRPr="00735850">
        <w:rPr>
          <w:rFonts w:eastAsia="Times New Roman" w:cs="Times New Roman"/>
          <w:color w:val="000000"/>
          <w:sz w:val="18"/>
          <w:szCs w:val="18"/>
          <w:lang w:eastAsia="pl-PL"/>
        </w:rPr>
        <w:br/>
        <w:t>Adres strony internetowej (URL): www.bip.powiatnidzicki.pl </w:t>
      </w:r>
      <w:r w:rsidRPr="00735850">
        <w:rPr>
          <w:rFonts w:eastAsia="Times New Roman" w:cs="Times New Roman"/>
          <w:color w:val="000000"/>
          <w:sz w:val="18"/>
          <w:szCs w:val="18"/>
          <w:lang w:eastAsia="pl-PL"/>
        </w:rPr>
        <w:br/>
        <w:t>Adres profilu nabywcy: </w:t>
      </w:r>
      <w:r w:rsidRPr="00735850">
        <w:rPr>
          <w:rFonts w:eastAsia="Times New Roman" w:cs="Times New Roman"/>
          <w:color w:val="000000"/>
          <w:sz w:val="18"/>
          <w:szCs w:val="18"/>
          <w:lang w:eastAsia="pl-PL"/>
        </w:rPr>
        <w:br/>
        <w:t>Adres strony internetowej pod którym można uzyskać dostęp do narzędzi i urządzeń lub formatów plików, które nie są ogólnie dostępne</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b/>
          <w:bCs/>
          <w:color w:val="000000"/>
          <w:sz w:val="18"/>
          <w:szCs w:val="18"/>
          <w:lang w:eastAsia="pl-PL"/>
        </w:rPr>
        <w:t>I. 2) RODZAJ ZAMAWIAJĄCEGO: </w:t>
      </w:r>
      <w:r w:rsidRPr="00735850">
        <w:rPr>
          <w:rFonts w:eastAsia="Times New Roman" w:cs="Times New Roman"/>
          <w:color w:val="000000"/>
          <w:sz w:val="18"/>
          <w:szCs w:val="18"/>
          <w:lang w:eastAsia="pl-PL"/>
        </w:rPr>
        <w:t>Administracja samorządowa </w:t>
      </w:r>
      <w:r w:rsidRPr="00735850">
        <w:rPr>
          <w:rFonts w:eastAsia="Times New Roman" w:cs="Times New Roman"/>
          <w:color w:val="000000"/>
          <w:sz w:val="18"/>
          <w:szCs w:val="18"/>
          <w:lang w:eastAsia="pl-PL"/>
        </w:rPr>
        <w:br/>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b/>
          <w:bCs/>
          <w:color w:val="000000"/>
          <w:sz w:val="18"/>
          <w:szCs w:val="18"/>
          <w:lang w:eastAsia="pl-PL"/>
        </w:rPr>
        <w:t>I.3) WSPÓLNE UDZIELANIE ZAMÓWIENIA </w:t>
      </w:r>
      <w:r w:rsidRPr="00735850">
        <w:rPr>
          <w:rFonts w:eastAsia="Times New Roman" w:cs="Times New Roman"/>
          <w:b/>
          <w:bCs/>
          <w:i/>
          <w:iCs/>
          <w:color w:val="000000"/>
          <w:sz w:val="18"/>
          <w:szCs w:val="18"/>
          <w:lang w:eastAsia="pl-PL"/>
        </w:rPr>
        <w:t>(jeżeli dotyczy)</w:t>
      </w:r>
      <w:r w:rsidRPr="00735850">
        <w:rPr>
          <w:rFonts w:eastAsia="Times New Roman" w:cs="Times New Roman"/>
          <w:b/>
          <w:bCs/>
          <w:color w:val="000000"/>
          <w:sz w:val="18"/>
          <w:szCs w:val="18"/>
          <w:lang w:eastAsia="pl-PL"/>
        </w:rPr>
        <w:t>:</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35850">
        <w:rPr>
          <w:rFonts w:eastAsia="Times New Roman" w:cs="Times New Roman"/>
          <w:color w:val="000000"/>
          <w:sz w:val="18"/>
          <w:szCs w:val="18"/>
          <w:lang w:eastAsia="pl-PL"/>
        </w:rPr>
        <w:br/>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b/>
          <w:bCs/>
          <w:color w:val="000000"/>
          <w:sz w:val="18"/>
          <w:szCs w:val="18"/>
          <w:lang w:eastAsia="pl-PL"/>
        </w:rPr>
        <w:lastRenderedPageBreak/>
        <w:t>I.4) KOMUNIKACJA: </w:t>
      </w: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Nieograniczony, pełny i bezpośredni dostęp do dokumentów z postępowania można uzyskać pod adresem (URL)</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t>Tak </w:t>
      </w:r>
      <w:r w:rsidRPr="00735850">
        <w:rPr>
          <w:rFonts w:eastAsia="Times New Roman" w:cs="Times New Roman"/>
          <w:color w:val="000000"/>
          <w:sz w:val="18"/>
          <w:szCs w:val="18"/>
          <w:lang w:eastAsia="pl-PL"/>
        </w:rPr>
        <w:br/>
        <w:t>www.bip.powiatnidzicki.pl</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Adres strony internetowej, na której zamieszczona będzie specyfikacja istotnych warunków zamówienia</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t>Tak </w:t>
      </w:r>
      <w:r w:rsidRPr="00735850">
        <w:rPr>
          <w:rFonts w:eastAsia="Times New Roman" w:cs="Times New Roman"/>
          <w:color w:val="000000"/>
          <w:sz w:val="18"/>
          <w:szCs w:val="18"/>
          <w:lang w:eastAsia="pl-PL"/>
        </w:rPr>
        <w:br/>
        <w:t>www.bip.powiatnidzicki.pl</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Dostęp do dokumentów z postępowania jest ograniczony - więcej informacji można uzyskać pod adresem</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t>Nie </w:t>
      </w:r>
      <w:r w:rsidRPr="00735850">
        <w:rPr>
          <w:rFonts w:eastAsia="Times New Roman" w:cs="Times New Roman"/>
          <w:color w:val="000000"/>
          <w:sz w:val="18"/>
          <w:szCs w:val="18"/>
          <w:lang w:eastAsia="pl-PL"/>
        </w:rPr>
        <w:br/>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Oferty lub wnioski o dopuszczenie do udziału w postępowaniu należy przesyłać:</w:t>
      </w:r>
      <w:r w:rsidRPr="00735850">
        <w:rPr>
          <w:rFonts w:eastAsia="Times New Roman" w:cs="Times New Roman"/>
          <w:color w:val="000000"/>
          <w:sz w:val="18"/>
          <w:szCs w:val="18"/>
          <w:lang w:eastAsia="pl-PL"/>
        </w:rPr>
        <w:t> </w:t>
      </w: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Elektronicznie</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t>Nie </w:t>
      </w:r>
      <w:r w:rsidRPr="00735850">
        <w:rPr>
          <w:rFonts w:eastAsia="Times New Roman" w:cs="Times New Roman"/>
          <w:color w:val="000000"/>
          <w:sz w:val="18"/>
          <w:szCs w:val="18"/>
          <w:lang w:eastAsia="pl-PL"/>
        </w:rPr>
        <w:br/>
        <w:t>adres </w:t>
      </w:r>
      <w:r w:rsidRPr="00735850">
        <w:rPr>
          <w:rFonts w:eastAsia="Times New Roman" w:cs="Times New Roman"/>
          <w:color w:val="000000"/>
          <w:sz w:val="18"/>
          <w:szCs w:val="18"/>
          <w:lang w:eastAsia="pl-PL"/>
        </w:rPr>
        <w:br/>
      </w:r>
    </w:p>
    <w:p w:rsidR="00735850" w:rsidRPr="00735850" w:rsidRDefault="00735850" w:rsidP="00735850">
      <w:pPr>
        <w:spacing w:after="0"/>
        <w:rPr>
          <w:rFonts w:eastAsia="Times New Roman" w:cs="Times New Roman"/>
          <w:color w:val="000000"/>
          <w:sz w:val="18"/>
          <w:szCs w:val="18"/>
          <w:lang w:eastAsia="pl-PL"/>
        </w:rPr>
      </w:pP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b/>
          <w:bCs/>
          <w:color w:val="000000"/>
          <w:sz w:val="18"/>
          <w:szCs w:val="18"/>
          <w:lang w:eastAsia="pl-PL"/>
        </w:rPr>
        <w:t>Dopuszczone jest przesłanie ofert lub wniosków o dopuszczenie do udziału w postępowaniu w inny sposób:</w:t>
      </w:r>
      <w:r w:rsidRPr="00735850">
        <w:rPr>
          <w:rFonts w:eastAsia="Times New Roman" w:cs="Times New Roman"/>
          <w:color w:val="000000"/>
          <w:sz w:val="18"/>
          <w:szCs w:val="18"/>
          <w:lang w:eastAsia="pl-PL"/>
        </w:rPr>
        <w:t> </w:t>
      </w:r>
      <w:r w:rsidRPr="00735850">
        <w:rPr>
          <w:rFonts w:eastAsia="Times New Roman" w:cs="Times New Roman"/>
          <w:color w:val="000000"/>
          <w:sz w:val="18"/>
          <w:szCs w:val="18"/>
          <w:lang w:eastAsia="pl-PL"/>
        </w:rPr>
        <w:br/>
        <w:t>Nie </w:t>
      </w:r>
      <w:r w:rsidRPr="00735850">
        <w:rPr>
          <w:rFonts w:eastAsia="Times New Roman" w:cs="Times New Roman"/>
          <w:color w:val="000000"/>
          <w:sz w:val="18"/>
          <w:szCs w:val="18"/>
          <w:lang w:eastAsia="pl-PL"/>
        </w:rPr>
        <w:br/>
        <w:t>Inny sposób: </w:t>
      </w:r>
      <w:r w:rsidRPr="00735850">
        <w:rPr>
          <w:rFonts w:eastAsia="Times New Roman" w:cs="Times New Roman"/>
          <w:color w:val="000000"/>
          <w:sz w:val="18"/>
          <w:szCs w:val="18"/>
          <w:lang w:eastAsia="pl-PL"/>
        </w:rPr>
        <w:br/>
      </w: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Wymagane jest przesłanie ofert lub wniosków o dopuszczenie do udziału w postępowaniu w inny sposób:</w:t>
      </w:r>
      <w:r w:rsidRPr="00735850">
        <w:rPr>
          <w:rFonts w:eastAsia="Times New Roman" w:cs="Times New Roman"/>
          <w:color w:val="000000"/>
          <w:sz w:val="18"/>
          <w:szCs w:val="18"/>
          <w:lang w:eastAsia="pl-PL"/>
        </w:rPr>
        <w:t> </w:t>
      </w:r>
      <w:r w:rsidRPr="00735850">
        <w:rPr>
          <w:rFonts w:eastAsia="Times New Roman" w:cs="Times New Roman"/>
          <w:color w:val="000000"/>
          <w:sz w:val="18"/>
          <w:szCs w:val="18"/>
          <w:lang w:eastAsia="pl-PL"/>
        </w:rPr>
        <w:br/>
        <w:t>Tak </w:t>
      </w:r>
      <w:r w:rsidRPr="00735850">
        <w:rPr>
          <w:rFonts w:eastAsia="Times New Roman" w:cs="Times New Roman"/>
          <w:color w:val="000000"/>
          <w:sz w:val="18"/>
          <w:szCs w:val="18"/>
          <w:lang w:eastAsia="pl-PL"/>
        </w:rPr>
        <w:br/>
        <w:t>Inny sposób: </w:t>
      </w:r>
      <w:r w:rsidRPr="00735850">
        <w:rPr>
          <w:rFonts w:eastAsia="Times New Roman" w:cs="Times New Roman"/>
          <w:color w:val="000000"/>
          <w:sz w:val="18"/>
          <w:szCs w:val="18"/>
          <w:lang w:eastAsia="pl-PL"/>
        </w:rPr>
        <w:br/>
        <w:t>pisemnie pod rygorem nieważności </w:t>
      </w:r>
      <w:r w:rsidRPr="00735850">
        <w:rPr>
          <w:rFonts w:eastAsia="Times New Roman" w:cs="Times New Roman"/>
          <w:color w:val="000000"/>
          <w:sz w:val="18"/>
          <w:szCs w:val="18"/>
          <w:lang w:eastAsia="pl-PL"/>
        </w:rPr>
        <w:br/>
        <w:t>Adres: </w:t>
      </w:r>
      <w:r w:rsidRPr="00735850">
        <w:rPr>
          <w:rFonts w:eastAsia="Times New Roman" w:cs="Times New Roman"/>
          <w:color w:val="000000"/>
          <w:sz w:val="18"/>
          <w:szCs w:val="18"/>
          <w:lang w:eastAsia="pl-PL"/>
        </w:rPr>
        <w:br/>
        <w:t>Powiatowy Zarząd Dróg w Nidzicy, 13-100 Nidzica ul. Kolejowa 29</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Komunikacja elektroniczna wymaga korzystania z narzędzi i urządzeń lub formatów plików, które nie są ogólnie dostępne</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t>Nie </w:t>
      </w:r>
      <w:r w:rsidRPr="00735850">
        <w:rPr>
          <w:rFonts w:eastAsia="Times New Roman" w:cs="Times New Roman"/>
          <w:color w:val="000000"/>
          <w:sz w:val="18"/>
          <w:szCs w:val="18"/>
          <w:lang w:eastAsia="pl-PL"/>
        </w:rPr>
        <w:br/>
        <w:t>Nieograniczony, pełny, bezpośredni i bezpłatny dostęp do tych narzędzi można uzyskać pod adresem: (URL) </w:t>
      </w:r>
      <w:r w:rsidRPr="00735850">
        <w:rPr>
          <w:rFonts w:eastAsia="Times New Roman" w:cs="Times New Roman"/>
          <w:color w:val="000000"/>
          <w:sz w:val="18"/>
          <w:szCs w:val="18"/>
          <w:lang w:eastAsia="pl-PL"/>
        </w:rPr>
        <w:br/>
      </w:r>
    </w:p>
    <w:p w:rsidR="00735850" w:rsidRPr="00735850" w:rsidRDefault="00735850" w:rsidP="00735850">
      <w:pPr>
        <w:spacing w:after="0"/>
        <w:rPr>
          <w:rFonts w:eastAsia="Times New Roman" w:cs="Times New Roman"/>
          <w:b/>
          <w:bCs/>
          <w:color w:val="000000"/>
          <w:sz w:val="18"/>
          <w:szCs w:val="18"/>
          <w:lang w:eastAsia="pl-PL"/>
        </w:rPr>
      </w:pPr>
      <w:r w:rsidRPr="00735850">
        <w:rPr>
          <w:rFonts w:eastAsia="Times New Roman" w:cs="Times New Roman"/>
          <w:b/>
          <w:bCs/>
          <w:color w:val="000000"/>
          <w:sz w:val="18"/>
          <w:szCs w:val="18"/>
          <w:u w:val="single"/>
          <w:lang w:eastAsia="pl-PL"/>
        </w:rPr>
        <w:t>SEKCJA II: PRZEDMIOT ZAMÓWIENIA</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II.1) Nazwa nadana zamówieniu przez zamawiającego: </w:t>
      </w:r>
      <w:r w:rsidRPr="00735850">
        <w:rPr>
          <w:rFonts w:eastAsia="Times New Roman" w:cs="Times New Roman"/>
          <w:color w:val="000000"/>
          <w:sz w:val="18"/>
          <w:szCs w:val="18"/>
          <w:lang w:eastAsia="pl-PL"/>
        </w:rPr>
        <w:t>Przebudowa drogi powiatowej Nr 1538N Sątop – Szerokopaś – Nidzica w m. Sławka Mała </w:t>
      </w: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Numer referencyjny: </w:t>
      </w:r>
      <w:r w:rsidRPr="00735850">
        <w:rPr>
          <w:rFonts w:eastAsia="Times New Roman" w:cs="Times New Roman"/>
          <w:color w:val="000000"/>
          <w:sz w:val="18"/>
          <w:szCs w:val="18"/>
          <w:lang w:eastAsia="pl-PL"/>
        </w:rPr>
        <w:t>06/2019 </w:t>
      </w: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Przed wszczęciem postępowania o udzielenie zamówienia przeprowadzono dialog techniczny </w:t>
      </w:r>
    </w:p>
    <w:p w:rsidR="00735850" w:rsidRPr="00735850" w:rsidRDefault="00735850" w:rsidP="00735850">
      <w:pPr>
        <w:spacing w:after="0"/>
        <w:jc w:val="both"/>
        <w:rPr>
          <w:rFonts w:eastAsia="Times New Roman" w:cs="Times New Roman"/>
          <w:color w:val="000000"/>
          <w:sz w:val="18"/>
          <w:szCs w:val="18"/>
          <w:lang w:eastAsia="pl-PL"/>
        </w:rPr>
      </w:pPr>
      <w:r w:rsidRPr="00735850">
        <w:rPr>
          <w:rFonts w:eastAsia="Times New Roman" w:cs="Times New Roman"/>
          <w:color w:val="000000"/>
          <w:sz w:val="18"/>
          <w:szCs w:val="18"/>
          <w:lang w:eastAsia="pl-PL"/>
        </w:rPr>
        <w:t>Nie</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II.2) Rodzaj zamówienia: </w:t>
      </w:r>
      <w:r w:rsidRPr="00735850">
        <w:rPr>
          <w:rFonts w:eastAsia="Times New Roman" w:cs="Times New Roman"/>
          <w:color w:val="000000"/>
          <w:sz w:val="18"/>
          <w:szCs w:val="18"/>
          <w:lang w:eastAsia="pl-PL"/>
        </w:rPr>
        <w:t>Roboty budowlane </w:t>
      </w: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II.3) Informacja o możliwości składania ofert częściowych</w:t>
      </w:r>
      <w:r w:rsidRPr="00735850">
        <w:rPr>
          <w:rFonts w:eastAsia="Times New Roman" w:cs="Times New Roman"/>
          <w:color w:val="000000"/>
          <w:sz w:val="18"/>
          <w:szCs w:val="18"/>
          <w:lang w:eastAsia="pl-PL"/>
        </w:rPr>
        <w:t> </w:t>
      </w:r>
      <w:r w:rsidRPr="00735850">
        <w:rPr>
          <w:rFonts w:eastAsia="Times New Roman" w:cs="Times New Roman"/>
          <w:color w:val="000000"/>
          <w:sz w:val="18"/>
          <w:szCs w:val="18"/>
          <w:lang w:eastAsia="pl-PL"/>
        </w:rPr>
        <w:br/>
        <w:t>Zamówienie podzielone jest na części: </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t>Nie </w:t>
      </w: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Oferty lub wnioski o dopuszczenie do udziału w postępowaniu można składać w odniesieniu do:</w:t>
      </w:r>
      <w:r w:rsidRPr="00735850">
        <w:rPr>
          <w:rFonts w:eastAsia="Times New Roman" w:cs="Times New Roman"/>
          <w:color w:val="000000"/>
          <w:sz w:val="18"/>
          <w:szCs w:val="18"/>
          <w:lang w:eastAsia="pl-PL"/>
        </w:rPr>
        <w:t> </w:t>
      </w:r>
      <w:r w:rsidRPr="00735850">
        <w:rPr>
          <w:rFonts w:eastAsia="Times New Roman" w:cs="Times New Roman"/>
          <w:color w:val="000000"/>
          <w:sz w:val="18"/>
          <w:szCs w:val="18"/>
          <w:lang w:eastAsia="pl-PL"/>
        </w:rPr>
        <w:br/>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b/>
          <w:bCs/>
          <w:color w:val="000000"/>
          <w:sz w:val="18"/>
          <w:szCs w:val="18"/>
          <w:lang w:eastAsia="pl-PL"/>
        </w:rPr>
        <w:t>Zamawiający zastrzega sobie prawo do udzielenia łącznie następujących części lub grup części:</w:t>
      </w:r>
      <w:r w:rsidRPr="00735850">
        <w:rPr>
          <w:rFonts w:eastAsia="Times New Roman" w:cs="Times New Roman"/>
          <w:color w:val="000000"/>
          <w:sz w:val="18"/>
          <w:szCs w:val="18"/>
          <w:lang w:eastAsia="pl-PL"/>
        </w:rPr>
        <w:t> </w:t>
      </w:r>
      <w:r w:rsidRPr="00735850">
        <w:rPr>
          <w:rFonts w:eastAsia="Times New Roman" w:cs="Times New Roman"/>
          <w:color w:val="000000"/>
          <w:sz w:val="18"/>
          <w:szCs w:val="18"/>
          <w:lang w:eastAsia="pl-PL"/>
        </w:rPr>
        <w:br/>
      </w: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Maksymalna liczba części zamówienia, na które może zostać udzielone zamówienie jednemu wykonawcy:</w:t>
      </w:r>
      <w:r w:rsidRPr="00735850">
        <w:rPr>
          <w:rFonts w:eastAsia="Times New Roman" w:cs="Times New Roman"/>
          <w:color w:val="000000"/>
          <w:sz w:val="18"/>
          <w:szCs w:val="18"/>
          <w:lang w:eastAsia="pl-PL"/>
        </w:rPr>
        <w:t> </w:t>
      </w:r>
      <w:r w:rsidRPr="00735850">
        <w:rPr>
          <w:rFonts w:eastAsia="Times New Roman" w:cs="Times New Roman"/>
          <w:color w:val="000000"/>
          <w:sz w:val="18"/>
          <w:szCs w:val="18"/>
          <w:lang w:eastAsia="pl-PL"/>
        </w:rPr>
        <w:br/>
      </w:r>
      <w:r w:rsidRPr="00735850">
        <w:rPr>
          <w:rFonts w:eastAsia="Times New Roman" w:cs="Times New Roman"/>
          <w:color w:val="000000"/>
          <w:sz w:val="18"/>
          <w:szCs w:val="18"/>
          <w:lang w:eastAsia="pl-PL"/>
        </w:rPr>
        <w:br/>
      </w:r>
      <w:r w:rsidRPr="00735850">
        <w:rPr>
          <w:rFonts w:eastAsia="Times New Roman" w:cs="Times New Roman"/>
          <w:color w:val="000000"/>
          <w:sz w:val="18"/>
          <w:szCs w:val="18"/>
          <w:lang w:eastAsia="pl-PL"/>
        </w:rPr>
        <w:br/>
      </w: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II.4) Krótki opis przedmiotu zamówienia </w:t>
      </w:r>
      <w:r w:rsidRPr="00735850">
        <w:rPr>
          <w:rFonts w:eastAsia="Times New Roman" w:cs="Times New Roman"/>
          <w:i/>
          <w:iCs/>
          <w:color w:val="000000"/>
          <w:sz w:val="18"/>
          <w:szCs w:val="18"/>
          <w:lang w:eastAsia="pl-PL"/>
        </w:rPr>
        <w:t xml:space="preserve">(wielkość, zakres, rodzaj i ilość dostaw, usług lub robót budowlanych lub określenie </w:t>
      </w:r>
      <w:r w:rsidRPr="00735850">
        <w:rPr>
          <w:rFonts w:eastAsia="Times New Roman" w:cs="Times New Roman"/>
          <w:i/>
          <w:iCs/>
          <w:color w:val="000000"/>
          <w:sz w:val="18"/>
          <w:szCs w:val="18"/>
          <w:lang w:eastAsia="pl-PL"/>
        </w:rPr>
        <w:lastRenderedPageBreak/>
        <w:t>zapotrzebowania i wymagań )</w:t>
      </w:r>
      <w:r w:rsidRPr="00735850">
        <w:rPr>
          <w:rFonts w:eastAsia="Times New Roman" w:cs="Times New Roman"/>
          <w:b/>
          <w:bCs/>
          <w:color w:val="000000"/>
          <w:sz w:val="18"/>
          <w:szCs w:val="18"/>
          <w:lang w:eastAsia="pl-PL"/>
        </w:rPr>
        <w:t> a w przypadku partnerstwa innowacyjnego - określenie zapotrzebowania na innowacyjny produkt, usługę lub roboty budowlane: </w:t>
      </w:r>
      <w:r w:rsidRPr="00735850">
        <w:rPr>
          <w:rFonts w:eastAsia="Times New Roman" w:cs="Times New Roman"/>
          <w:color w:val="000000"/>
          <w:sz w:val="18"/>
          <w:szCs w:val="18"/>
          <w:lang w:eastAsia="pl-PL"/>
        </w:rPr>
        <w:t>Przedmiotem zamówienia jest: Przebudowa drogi powiatowej Nr 1538N Sątop – Szerokopaś – Nidzica w m. Sławka Mała. CPV: 45233140-2 Roboty drogowe Zakres robót obejmuje w szczególności: - przygotowanie terenu pod budowę - podbudowa - nawierzchnia - pobocza - oznakowanie - urządzenia bezpieczeństwa Szczegółowy opis przedmiotu zamówienia w niniejszym postępowaniu został zawarty w projekcie budowlanym, specyfikacji technicznej wykonania i odbioru robót, przedmiarze robót, SIWZ oraz w projekcie umowy. Zamawiający wymaga aby Wykonawca zatrudniał na umowę o pracę wszystkich pracowników fizycznych oprócz operatorów maszyn i urządzeń, którzy wykonują czynności w zakresie realizacji zamówienia, stanowiącego przedmiot niniejszego postępowania. W przypadku gdy czynności w zakresie realizacji zamówienia zostaną powierzone do wykonania podwykonawcy lub dalszemu podwykonawcy, wymóg zatrudnienia na umowę o pracę dotyczy ww. pracowników podwykonawcy i dalszego podwykonawcy. Wykonawca ma obowiązek zawrzeć w umowie z podwykonawcą wymóg zatrudnienia przez podwykonawcę i dalszych podwykonawców pracowników, o których mowa powyżej, na umowę o pracę. Wymóg zatrudnienia na umowę o pracę nie dotyczy kierowników budowy oraz kierowników robót, którzy samodzielnie mogą wykonywać powierzone im czynności w zakresie realizacji zamówienia. Rodzaje czynności niezbędnych do realizacji zamówienia, których dotyczy powyższy wymóg zatrudnienia na umowę o pracę wynikają z projektu budowlanego W miejscach, gdzie zostało wskazane pochodzenie (marka, znak towarowy, producent, dostawca) materiałów lub normy, aprobaty, specyfikacje i systemy, o których mowa w art. 30 ust 1-3 ustawy Pzp, zamawiający dopuszcza oferowanie materiałów lub rozwiązań równoważnych. Za rozwiązania równoważne Zamawiający uznaje rozwiązania gwarantujące spełnienie parametrów technicznych, ekologicznych, jakościowych i estetycznych określonych w specyfikacji technicznej wykonania i odbioru robót bądź w dokumentacji projektowej. Jeżeli specyfikacja lub dokumentacja nie określa takich parametrów, za rozwiązania równoważne przyjmuje się rozwiązania spełniające wymagania określone przez Zamawiającego przy przyjęciu parametrów rozwiązań zastosowanych w projekcie przy zachowaniu zgodności z Polskimi Normami przenoszonymi normy europejskie - W okresie realizacji umowy wykonawca jest zobowiązany do dysponowania osobami oraz potencjałem technicznym (narzędziami, wyposażeniem zakładu i urządzeniami technicznymi) w asortymencie i ilościach niezbędnych do prawidłowej i terminowej realizacji zamówienia - Zaleca się, aby Wykonawcy dokonali wizji lokalnej na terenie realizacji robót i w jego okolicy w celi dokonania oceny dokumentów i informacji przekazanych w ramach niniejszego postępowania przez Zamawiającego. - Wykonawca zobowiązany będzie do udzielenia pisemnej gwarancji jakości na okres minimum 36 miesięcy. Okres udzielenia gwarancji jakości dla wszystkich robót będzie zależny od zaproponowanego przez Wykonawcę w ofercie zgodnie z kryterium oceny ofert (§ 14 SIWZ) Zadanie współfinansowane jest w ramach Programu Fundusz Dróg Samorządowych. </w:t>
      </w:r>
      <w:r w:rsidRPr="00735850">
        <w:rPr>
          <w:rFonts w:eastAsia="Times New Roman" w:cs="Times New Roman"/>
          <w:color w:val="000000"/>
          <w:sz w:val="18"/>
          <w:szCs w:val="18"/>
          <w:lang w:eastAsia="pl-PL"/>
        </w:rPr>
        <w:br/>
      </w: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II.5) Główny kod CPV: </w:t>
      </w:r>
      <w:r w:rsidRPr="00735850">
        <w:rPr>
          <w:rFonts w:eastAsia="Times New Roman" w:cs="Times New Roman"/>
          <w:color w:val="000000"/>
          <w:sz w:val="18"/>
          <w:szCs w:val="18"/>
          <w:lang w:eastAsia="pl-PL"/>
        </w:rPr>
        <w:t>45233140-2 </w:t>
      </w: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Dodatkowe kody CPV:</w:t>
      </w:r>
      <w:r w:rsidRPr="00735850">
        <w:rPr>
          <w:rFonts w:eastAsia="Times New Roman" w:cs="Times New Roman"/>
          <w:color w:val="000000"/>
          <w:sz w:val="18"/>
          <w:szCs w:val="18"/>
          <w:lang w:eastAsia="pl-PL"/>
        </w:rPr>
        <w:t> </w:t>
      </w:r>
      <w:r w:rsidRPr="00735850">
        <w:rPr>
          <w:rFonts w:eastAsia="Times New Roman" w:cs="Times New Roman"/>
          <w:color w:val="000000"/>
          <w:sz w:val="18"/>
          <w:szCs w:val="18"/>
          <w:lang w:eastAsia="pl-PL"/>
        </w:rPr>
        <w:br/>
      </w:r>
      <w:r w:rsidRPr="00735850">
        <w:rPr>
          <w:rFonts w:eastAsia="Times New Roman" w:cs="Times New Roman"/>
          <w:color w:val="000000"/>
          <w:sz w:val="18"/>
          <w:szCs w:val="18"/>
          <w:lang w:eastAsia="pl-PL"/>
        </w:rPr>
        <w:br/>
      </w: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II.6) Całkowita wartość zamówienia </w:t>
      </w:r>
      <w:r w:rsidRPr="00735850">
        <w:rPr>
          <w:rFonts w:eastAsia="Times New Roman" w:cs="Times New Roman"/>
          <w:i/>
          <w:iCs/>
          <w:color w:val="000000"/>
          <w:sz w:val="18"/>
          <w:szCs w:val="18"/>
          <w:lang w:eastAsia="pl-PL"/>
        </w:rPr>
        <w:t>(jeżeli zamawiający podaje informacje o wartości zamówienia)</w:t>
      </w:r>
      <w:r w:rsidRPr="00735850">
        <w:rPr>
          <w:rFonts w:eastAsia="Times New Roman" w:cs="Times New Roman"/>
          <w:color w:val="000000"/>
          <w:sz w:val="18"/>
          <w:szCs w:val="18"/>
          <w:lang w:eastAsia="pl-PL"/>
        </w:rPr>
        <w:t>: </w:t>
      </w:r>
      <w:r w:rsidRPr="00735850">
        <w:rPr>
          <w:rFonts w:eastAsia="Times New Roman" w:cs="Times New Roman"/>
          <w:color w:val="000000"/>
          <w:sz w:val="18"/>
          <w:szCs w:val="18"/>
          <w:lang w:eastAsia="pl-PL"/>
        </w:rPr>
        <w:br/>
        <w:t>Wartość bez VAT: </w:t>
      </w:r>
      <w:r w:rsidRPr="00735850">
        <w:rPr>
          <w:rFonts w:eastAsia="Times New Roman" w:cs="Times New Roman"/>
          <w:color w:val="000000"/>
          <w:sz w:val="18"/>
          <w:szCs w:val="18"/>
          <w:lang w:eastAsia="pl-PL"/>
        </w:rPr>
        <w:br/>
        <w:t>Waluta: </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br/>
      </w:r>
      <w:r w:rsidRPr="00735850">
        <w:rPr>
          <w:rFonts w:eastAsia="Times New Roman" w:cs="Times New Roman"/>
          <w:i/>
          <w:iCs/>
          <w:color w:val="000000"/>
          <w:sz w:val="18"/>
          <w:szCs w:val="18"/>
          <w:lang w:eastAsia="pl-PL"/>
        </w:rPr>
        <w:t>(w przypadku umów ramowych lub dynamicznego systemu zakupów – szacunkowa całkowita maksymalna wartość w całym okresie obowiązywania umowy ramowej lub dynamicznego systemu zakupów)</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II.7) Czy przewiduje się udzielenie zamówień, o których mowa w art. 67 ust. 1 pkt 6 i 7 lub w art. 134 ust. 6 pkt 3 ustawy Pzp: </w:t>
      </w:r>
      <w:r w:rsidRPr="00735850">
        <w:rPr>
          <w:rFonts w:eastAsia="Times New Roman" w:cs="Times New Roman"/>
          <w:color w:val="000000"/>
          <w:sz w:val="18"/>
          <w:szCs w:val="18"/>
          <w:lang w:eastAsia="pl-PL"/>
        </w:rPr>
        <w:t>Nie </w:t>
      </w:r>
      <w:r w:rsidRPr="00735850">
        <w:rPr>
          <w:rFonts w:eastAsia="Times New Roman" w:cs="Times New Roman"/>
          <w:color w:val="000000"/>
          <w:sz w:val="18"/>
          <w:szCs w:val="18"/>
          <w:lang w:eastAsia="pl-PL"/>
        </w:rPr>
        <w:br/>
        <w:t>Określenie przedmiotu, wielkości lub zakresu oraz warunków na jakich zostaną udzielone zamówienia, o których mowa w art. 67 ust. 1 pkt 6 lub w art. 134 ust. 6 pkt 3 ustawy Pzp: </w:t>
      </w: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II.8) Okres, w którym realizowane będzie zamówienie lub okres, na który została zawarta umowa ramowa lub okres, na który został ustanowiony dynamiczny system zakupów:</w:t>
      </w:r>
      <w:r w:rsidRPr="00735850">
        <w:rPr>
          <w:rFonts w:eastAsia="Times New Roman" w:cs="Times New Roman"/>
          <w:color w:val="000000"/>
          <w:sz w:val="18"/>
          <w:szCs w:val="18"/>
          <w:lang w:eastAsia="pl-PL"/>
        </w:rPr>
        <w:t> </w:t>
      </w:r>
      <w:r w:rsidRPr="00735850">
        <w:rPr>
          <w:rFonts w:eastAsia="Times New Roman" w:cs="Times New Roman"/>
          <w:color w:val="000000"/>
          <w:sz w:val="18"/>
          <w:szCs w:val="18"/>
          <w:lang w:eastAsia="pl-PL"/>
        </w:rPr>
        <w:br/>
        <w:t>miesiącach:   </w:t>
      </w:r>
      <w:r w:rsidRPr="00735850">
        <w:rPr>
          <w:rFonts w:eastAsia="Times New Roman" w:cs="Times New Roman"/>
          <w:i/>
          <w:iCs/>
          <w:color w:val="000000"/>
          <w:sz w:val="18"/>
          <w:szCs w:val="18"/>
          <w:lang w:eastAsia="pl-PL"/>
        </w:rPr>
        <w:t> lub </w:t>
      </w:r>
      <w:r w:rsidRPr="00735850">
        <w:rPr>
          <w:rFonts w:eastAsia="Times New Roman" w:cs="Times New Roman"/>
          <w:b/>
          <w:bCs/>
          <w:color w:val="000000"/>
          <w:sz w:val="18"/>
          <w:szCs w:val="18"/>
          <w:lang w:eastAsia="pl-PL"/>
        </w:rPr>
        <w:t>dniach:</w:t>
      </w:r>
      <w:r w:rsidRPr="00735850">
        <w:rPr>
          <w:rFonts w:eastAsia="Times New Roman" w:cs="Times New Roman"/>
          <w:color w:val="000000"/>
          <w:sz w:val="18"/>
          <w:szCs w:val="18"/>
          <w:lang w:eastAsia="pl-PL"/>
        </w:rPr>
        <w:t> </w:t>
      </w:r>
      <w:r w:rsidRPr="00735850">
        <w:rPr>
          <w:rFonts w:eastAsia="Times New Roman" w:cs="Times New Roman"/>
          <w:color w:val="000000"/>
          <w:sz w:val="18"/>
          <w:szCs w:val="18"/>
          <w:lang w:eastAsia="pl-PL"/>
        </w:rPr>
        <w:br/>
      </w:r>
      <w:r w:rsidRPr="00735850">
        <w:rPr>
          <w:rFonts w:eastAsia="Times New Roman" w:cs="Times New Roman"/>
          <w:i/>
          <w:iCs/>
          <w:color w:val="000000"/>
          <w:sz w:val="18"/>
          <w:szCs w:val="18"/>
          <w:lang w:eastAsia="pl-PL"/>
        </w:rPr>
        <w:t>lub</w:t>
      </w:r>
      <w:r w:rsidRPr="00735850">
        <w:rPr>
          <w:rFonts w:eastAsia="Times New Roman" w:cs="Times New Roman"/>
          <w:color w:val="000000"/>
          <w:sz w:val="18"/>
          <w:szCs w:val="18"/>
          <w:lang w:eastAsia="pl-PL"/>
        </w:rPr>
        <w:t> </w:t>
      </w: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data rozpoczęcia: </w:t>
      </w:r>
      <w:r w:rsidRPr="00735850">
        <w:rPr>
          <w:rFonts w:eastAsia="Times New Roman" w:cs="Times New Roman"/>
          <w:color w:val="000000"/>
          <w:sz w:val="18"/>
          <w:szCs w:val="18"/>
          <w:lang w:eastAsia="pl-PL"/>
        </w:rPr>
        <w:t> </w:t>
      </w:r>
      <w:r w:rsidRPr="00735850">
        <w:rPr>
          <w:rFonts w:eastAsia="Times New Roman" w:cs="Times New Roman"/>
          <w:i/>
          <w:iCs/>
          <w:color w:val="000000"/>
          <w:sz w:val="18"/>
          <w:szCs w:val="18"/>
          <w:lang w:eastAsia="pl-PL"/>
        </w:rPr>
        <w:t> lub </w:t>
      </w:r>
      <w:r w:rsidRPr="00735850">
        <w:rPr>
          <w:rFonts w:eastAsia="Times New Roman" w:cs="Times New Roman"/>
          <w:b/>
          <w:bCs/>
          <w:color w:val="000000"/>
          <w:sz w:val="18"/>
          <w:szCs w:val="18"/>
          <w:lang w:eastAsia="pl-PL"/>
        </w:rPr>
        <w:t>zakończenia: </w:t>
      </w:r>
      <w:r w:rsidRPr="00735850">
        <w:rPr>
          <w:rFonts w:eastAsia="Times New Roman" w:cs="Times New Roman"/>
          <w:color w:val="000000"/>
          <w:sz w:val="18"/>
          <w:szCs w:val="18"/>
          <w:lang w:eastAsia="pl-PL"/>
        </w:rPr>
        <w:t>2020-06-30 </w:t>
      </w:r>
      <w:r w:rsidRPr="00735850">
        <w:rPr>
          <w:rFonts w:eastAsia="Times New Roman" w:cs="Times New Roman"/>
          <w:color w:val="000000"/>
          <w:sz w:val="18"/>
          <w:szCs w:val="18"/>
          <w:lang w:eastAsia="pl-PL"/>
        </w:rPr>
        <w:br/>
      </w: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II.9) Informacje dodatkowe:</w:t>
      </w:r>
    </w:p>
    <w:p w:rsidR="00735850" w:rsidRPr="00735850" w:rsidRDefault="00735850" w:rsidP="00735850">
      <w:pPr>
        <w:spacing w:after="0"/>
        <w:rPr>
          <w:rFonts w:eastAsia="Times New Roman" w:cs="Times New Roman"/>
          <w:b/>
          <w:bCs/>
          <w:color w:val="000000"/>
          <w:sz w:val="18"/>
          <w:szCs w:val="18"/>
          <w:lang w:eastAsia="pl-PL"/>
        </w:rPr>
      </w:pPr>
      <w:r w:rsidRPr="00735850">
        <w:rPr>
          <w:rFonts w:eastAsia="Times New Roman" w:cs="Times New Roman"/>
          <w:b/>
          <w:bCs/>
          <w:color w:val="000000"/>
          <w:sz w:val="18"/>
          <w:szCs w:val="18"/>
          <w:u w:val="single"/>
          <w:lang w:eastAsia="pl-PL"/>
        </w:rPr>
        <w:t>SEKCJA III: INFORMACJE O CHARAKTERZE PRAWNYM, EKONOMICZNYM, FINANSOWYM I TECHNICZNYM</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b/>
          <w:bCs/>
          <w:color w:val="000000"/>
          <w:sz w:val="18"/>
          <w:szCs w:val="18"/>
          <w:lang w:eastAsia="pl-PL"/>
        </w:rPr>
        <w:t>III.1) WARUNKI UDZIAŁU W POSTĘPOWANIU </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b/>
          <w:bCs/>
          <w:color w:val="000000"/>
          <w:sz w:val="18"/>
          <w:szCs w:val="18"/>
          <w:lang w:eastAsia="pl-PL"/>
        </w:rPr>
        <w:lastRenderedPageBreak/>
        <w:t>III.1.1) Kompetencje lub uprawnienia do prowadzenia określonej działalności zawodowej, o ile wynika to z odrębnych przepisów</w:t>
      </w:r>
      <w:r w:rsidRPr="00735850">
        <w:rPr>
          <w:rFonts w:eastAsia="Times New Roman" w:cs="Times New Roman"/>
          <w:color w:val="000000"/>
          <w:sz w:val="18"/>
          <w:szCs w:val="18"/>
          <w:lang w:eastAsia="pl-PL"/>
        </w:rPr>
        <w:t> </w:t>
      </w:r>
      <w:r w:rsidRPr="00735850">
        <w:rPr>
          <w:rFonts w:eastAsia="Times New Roman" w:cs="Times New Roman"/>
          <w:color w:val="000000"/>
          <w:sz w:val="18"/>
          <w:szCs w:val="18"/>
          <w:lang w:eastAsia="pl-PL"/>
        </w:rPr>
        <w:br/>
        <w:t>Określenie warunków: Wykonawca składa oświadczenie o spełnieniu warunku udziału w postepowaniu na zał. Nr 2. Zamawiający nie wyznacza szczegółowego warunku w tym zakresie. </w:t>
      </w:r>
      <w:r w:rsidRPr="00735850">
        <w:rPr>
          <w:rFonts w:eastAsia="Times New Roman" w:cs="Times New Roman"/>
          <w:color w:val="000000"/>
          <w:sz w:val="18"/>
          <w:szCs w:val="18"/>
          <w:lang w:eastAsia="pl-PL"/>
        </w:rPr>
        <w:br/>
        <w:t>Informacje dodatkowe </w:t>
      </w: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III.1.2) Sytuacja finansowa lub ekonomiczna </w:t>
      </w:r>
      <w:r w:rsidRPr="00735850">
        <w:rPr>
          <w:rFonts w:eastAsia="Times New Roman" w:cs="Times New Roman"/>
          <w:color w:val="000000"/>
          <w:sz w:val="18"/>
          <w:szCs w:val="18"/>
          <w:lang w:eastAsia="pl-PL"/>
        </w:rPr>
        <w:br/>
        <w:t>Określenie warunków: Wykonawca składa oświadczenie o spełnieniu warunku udziału w postepowaniu na zał. Nr 2. Zamawiający nie wyznacza szczegółowego warunku w tym zakresie. </w:t>
      </w:r>
      <w:r w:rsidRPr="00735850">
        <w:rPr>
          <w:rFonts w:eastAsia="Times New Roman" w:cs="Times New Roman"/>
          <w:color w:val="000000"/>
          <w:sz w:val="18"/>
          <w:szCs w:val="18"/>
          <w:lang w:eastAsia="pl-PL"/>
        </w:rPr>
        <w:br/>
        <w:t>Informacje dodatkowe </w:t>
      </w: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III.1.3) Zdolność techniczna lub zawodowa </w:t>
      </w:r>
      <w:r w:rsidRPr="00735850">
        <w:rPr>
          <w:rFonts w:eastAsia="Times New Roman" w:cs="Times New Roman"/>
          <w:color w:val="000000"/>
          <w:sz w:val="18"/>
          <w:szCs w:val="18"/>
          <w:lang w:eastAsia="pl-PL"/>
        </w:rPr>
        <w:br/>
        <w:t>Określenie warunków: Doświadczenie zawodowe: Dla uznania, ze wykonawca spełnia warunek posiadania doświadczenia zamawiający żąda, aby wykazał, że w okresie ostatnich 5 lat przed upływem terminu składania ofert, a jeżeli okres prowadzenia działalności jest krótszy w tym okresie, należycie wykonał co najmniej: - dwie roboty budowlane z zakresu robót drogowych (budowy lub przebudowy dróg) o wartości minimum 100.000,00 zł brutto każda. W przypadku wspólnego ubiegania się dwóch lub więcej Wykonawców o udzielenie zamówienia, posiadaniem niezbędnej wiedzy i doświadczenia w zakresie wskazanym powyżej musi się wykazać przynajmniej jeden z Wykonawców wspólnie ubiegających się o udzielenie zamówienia lub wykonawcy łącznie Ocena spełnienia warunku nastąpi na podstawie wstępnego oświadczenia zgodnie z załącznikiem nr 2 załączonego do SIWZ. Następnie na wezwanie zamawiającego na podstawie wypełnionego załącznika do SIWZ „Wykaz wykonanych robót budowlanych” - kadra techniczna Zamawiający uzna warunek za spełniony, jeżeli wykonawca na czas realizacji zamówienia będzie dysponował osobami o odpowiednich kwalifikacjach zawodowych niezbędnych do wykonania zamówienia, tj. Dla zadania nr 1: • Kierownik budowy w specjalności drogowej. Minimalne wymagania: wykształcenie wyższe lub średnie, 5 lat na stanowisku kierownika budowy, posiadanie uprawnień budowlanych do kierowania robotami budowlanymi w specjalności drogowej, odpowiadające proponowanej funkcji w realizacji zamówienia oraz przynależność do odpowiedniej izby inżynierów i techników budownictwa Ocena spełnienia warunku nastąpi na podstawie oświadczenia zgodnie z załącznikiem nr 2 do SIWZ. Następnie na podstawie wypełnionego przez wybranego wykonawcę załącznika do SIWZ „Wykaz osób” W przypadku wykonawców występujących wspólnie, o których mowa w art. 23 ust. 1 ustawy Pzp w celu wykazania spełnienia warunku wykonawcy muszą wykazać spełnienie warunku co najmniej przez jeden z podmiotów występujących wspólnie lub łącznie przez wszystkie te podmioty potencjał techniczny: Zamawiający uzna warunek za spełniony, jeżeli wykonawca na czas realizacji zamówienia będzie dysponował odpowiednim potencjałem technicznym do wykonania zamówienia tj. dysponuje w pełni sprawnymi jednostkami sprzętu i transportu (wymagania minimalne): - układarka mas bitumicznych z elektronicznym sterowaniem – szt. 1, - walec statyczny samojezdny 10-15 Mg - szt. 1, - walec samojezdny ogumiony 15 Mg - szt. 1 , - koparka kołowa (poj. łyżki 0,4 - 0,6 m3)- szt. 1, - samochody samowyładowcze ( 5-10 Mg) – wg potrzeb technologicznych, - równiarka samojezdna – szt. 1 Ocena spełnienia warunku nastąpi na podstawie oświadczenia zgodnie z załącznikiem nr 2 do SIWZ. Następnie na wezwanie zamawiającego na podstawie wypełnionego przez wybranego wykonawcę załącznika do SIWZ „Wykaz sprzętu” W przypadku wykonawców występujących wspólnie, o których mowa w art. 23 ust. 1 ustawy Pzp w celu wykazania spełnienia warunku wykonawcy muszą wykazać spełnienie warunku co najmniej przez jeden z podmiotów występujących wspólnie lub łącznie przez wszystkie te podmioty </w:t>
      </w:r>
      <w:r w:rsidRPr="00735850">
        <w:rPr>
          <w:rFonts w:eastAsia="Times New Roman" w:cs="Times New Roman"/>
          <w:color w:val="000000"/>
          <w:sz w:val="18"/>
          <w:szCs w:val="18"/>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735850">
        <w:rPr>
          <w:rFonts w:eastAsia="Times New Roman" w:cs="Times New Roman"/>
          <w:color w:val="000000"/>
          <w:sz w:val="18"/>
          <w:szCs w:val="18"/>
          <w:lang w:eastAsia="pl-PL"/>
        </w:rPr>
        <w:br/>
        <w:t xml:space="preserve">Informacje dodatkowe: INFORMACJA DLA WYKONAWCÓW POLEGAJACYCH NA POTENCJALE INNYCH PODMIOTÓW 2.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 3.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na zasadach określonych w art. 22a ustawy. . 4. Zamawiający oceni, czy udostępniane wykonawcy przez inne podmioty zdolności techniczne lub zawodowe lub ich sytuacja finansowa lub ekonomiczna, pozwalają na wykazanie przez wykonawcę spełniania warunków udział w postępowaniu oraz bada, czy nie zachodzą wobec tego podmiotu podstawy wykluczenia, o których mowa w art. 24 ust. 1 pkt 13 – 22 i ust. 5. 5. W odniesieniu do warunków dotyczących wykształcenia, kwalifikacji zawodowych lub doświadczenia, wykonawcy mogą polegać na zdolnościach innych podmiotów, jeśli podmioty te zrealizują roboty budowlane lub usługi do realizacji których te zdolności są wymagane 6. Wykonawca, który polega na sytuacji finansowej lub ekonomicznej innych podmiotów, odpowiada solidarnie z podmiotem, który zobowiązał się do </w:t>
      </w:r>
      <w:r w:rsidRPr="00735850">
        <w:rPr>
          <w:rFonts w:eastAsia="Times New Roman" w:cs="Times New Roman"/>
          <w:color w:val="000000"/>
          <w:sz w:val="18"/>
          <w:szCs w:val="18"/>
          <w:lang w:eastAsia="pl-PL"/>
        </w:rPr>
        <w:lastRenderedPageBreak/>
        <w:t>udostępnienia zasobów za szkodę poniesioną przez zamawiającego powstałą wskutek nieudostępnienia tych zasobów, chyba, że za nieudostępnienie zasobów nie ponosi winy. 7. 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8. W przypadku gdy Wykonawca polega na zdolnościach lub sytuacji innych podmiotów na zasadach określonych w art. 22a ustawy, Zamawiajacy żąda przedstawia w odniesieniu do tych podmiotów dokumentów wymienionych w § 6 ust. 7 pkt 1-3</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b/>
          <w:bCs/>
          <w:color w:val="000000"/>
          <w:sz w:val="18"/>
          <w:szCs w:val="18"/>
          <w:lang w:eastAsia="pl-PL"/>
        </w:rPr>
        <w:t>III.2) PODSTAWY WYKLUCZENIA </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b/>
          <w:bCs/>
          <w:color w:val="000000"/>
          <w:sz w:val="18"/>
          <w:szCs w:val="18"/>
          <w:lang w:eastAsia="pl-PL"/>
        </w:rPr>
        <w:t>III.2.1) Podstawy wykluczenia określone w art. 24 ust. 1 ustawy Pzp</w:t>
      </w:r>
      <w:r w:rsidRPr="00735850">
        <w:rPr>
          <w:rFonts w:eastAsia="Times New Roman" w:cs="Times New Roman"/>
          <w:color w:val="000000"/>
          <w:sz w:val="18"/>
          <w:szCs w:val="18"/>
          <w:lang w:eastAsia="pl-PL"/>
        </w:rPr>
        <w:t> </w:t>
      </w: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III.2.2) Zamawiający przewiduje wykluczenie wykonawcy na podstawie art. 24 ust. 5 ustawy Pzp</w:t>
      </w:r>
      <w:r w:rsidRPr="00735850">
        <w:rPr>
          <w:rFonts w:eastAsia="Times New Roman" w:cs="Times New Roman"/>
          <w:color w:val="000000"/>
          <w:sz w:val="18"/>
          <w:szCs w:val="18"/>
          <w:lang w:eastAsia="pl-PL"/>
        </w:rPr>
        <w:t> Tak Zamawiający przewiduje następujące fakultatywne podstawy wykluczenia: Tak (podstawa wykluczenia określona w art. 24 ust. 5 pkt 1 ustawy Pzp) </w:t>
      </w:r>
      <w:r w:rsidRPr="00735850">
        <w:rPr>
          <w:rFonts w:eastAsia="Times New Roman" w:cs="Times New Roman"/>
          <w:color w:val="000000"/>
          <w:sz w:val="18"/>
          <w:szCs w:val="18"/>
          <w:lang w:eastAsia="pl-PL"/>
        </w:rPr>
        <w:br/>
      </w:r>
      <w:r w:rsidRPr="00735850">
        <w:rPr>
          <w:rFonts w:eastAsia="Times New Roman" w:cs="Times New Roman"/>
          <w:color w:val="000000"/>
          <w:sz w:val="18"/>
          <w:szCs w:val="18"/>
          <w:lang w:eastAsia="pl-PL"/>
        </w:rPr>
        <w:br/>
      </w:r>
      <w:r w:rsidRPr="00735850">
        <w:rPr>
          <w:rFonts w:eastAsia="Times New Roman" w:cs="Times New Roman"/>
          <w:color w:val="000000"/>
          <w:sz w:val="18"/>
          <w:szCs w:val="18"/>
          <w:lang w:eastAsia="pl-PL"/>
        </w:rPr>
        <w:br/>
        <w:t>Tak (podstawa wykluczenia określona w art. 24 ust. 5 pkt 4 ustawy Pzp) </w:t>
      </w:r>
      <w:r w:rsidRPr="00735850">
        <w:rPr>
          <w:rFonts w:eastAsia="Times New Roman" w:cs="Times New Roman"/>
          <w:color w:val="000000"/>
          <w:sz w:val="18"/>
          <w:szCs w:val="18"/>
          <w:lang w:eastAsia="pl-PL"/>
        </w:rPr>
        <w:br/>
      </w:r>
      <w:r w:rsidRPr="00735850">
        <w:rPr>
          <w:rFonts w:eastAsia="Times New Roman" w:cs="Times New Roman"/>
          <w:color w:val="000000"/>
          <w:sz w:val="18"/>
          <w:szCs w:val="18"/>
          <w:lang w:eastAsia="pl-PL"/>
        </w:rPr>
        <w:br/>
      </w:r>
      <w:r w:rsidRPr="00735850">
        <w:rPr>
          <w:rFonts w:eastAsia="Times New Roman" w:cs="Times New Roman"/>
          <w:color w:val="000000"/>
          <w:sz w:val="18"/>
          <w:szCs w:val="18"/>
          <w:lang w:eastAsia="pl-PL"/>
        </w:rPr>
        <w:br/>
      </w:r>
      <w:r w:rsidRPr="00735850">
        <w:rPr>
          <w:rFonts w:eastAsia="Times New Roman" w:cs="Times New Roman"/>
          <w:color w:val="000000"/>
          <w:sz w:val="18"/>
          <w:szCs w:val="18"/>
          <w:lang w:eastAsia="pl-PL"/>
        </w:rPr>
        <w:br/>
        <w:t>Tak (podstawa wykluczenia określona w art. 24 ust. 5 pkt 8 ustawy Pzp) </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b/>
          <w:bCs/>
          <w:color w:val="000000"/>
          <w:sz w:val="18"/>
          <w:szCs w:val="18"/>
          <w:lang w:eastAsia="pl-PL"/>
        </w:rPr>
        <w:t>III.3) WYKAZ OŚWIADCZEŃ SKŁADANYCH PRZEZ WYKONAWCĘ W CELU WSTĘPNEGO POTWIERDZENIA, ŻE NIE PODLEGA ON WYKLUCZENIU ORAZ SPEŁNIA WARUNKI UDZIAŁU W POSTĘPOWANIU ORAZ SPEŁNIA KRYTERIA SELEKCJI</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b/>
          <w:bCs/>
          <w:color w:val="000000"/>
          <w:sz w:val="18"/>
          <w:szCs w:val="18"/>
          <w:lang w:eastAsia="pl-PL"/>
        </w:rPr>
        <w:t>Oświadczenie o niepodleganiu wykluczeniu oraz spełnianiu warunków udziału w postępowaniu </w:t>
      </w:r>
      <w:r w:rsidRPr="00735850">
        <w:rPr>
          <w:rFonts w:eastAsia="Times New Roman" w:cs="Times New Roman"/>
          <w:color w:val="000000"/>
          <w:sz w:val="18"/>
          <w:szCs w:val="18"/>
          <w:lang w:eastAsia="pl-PL"/>
        </w:rPr>
        <w:br/>
        <w:t>Tak </w:t>
      </w: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Oświadczenie o spełnianiu kryteriów selekcji </w:t>
      </w:r>
      <w:r w:rsidRPr="00735850">
        <w:rPr>
          <w:rFonts w:eastAsia="Times New Roman" w:cs="Times New Roman"/>
          <w:color w:val="000000"/>
          <w:sz w:val="18"/>
          <w:szCs w:val="18"/>
          <w:lang w:eastAsia="pl-PL"/>
        </w:rPr>
        <w:br/>
        <w:t>Nie</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b/>
          <w:bCs/>
          <w:color w:val="000000"/>
          <w:sz w:val="18"/>
          <w:szCs w:val="18"/>
          <w:lang w:eastAsia="pl-PL"/>
        </w:rPr>
        <w:t>III.4) WYKAZ OŚWIADCZEŃ LUB DOKUMENTÓW , SKŁADANYCH PRZEZ WYKONAWCĘ W POSTĘPOWANIU NA WEZWANIE ZAMAWIAJACEGO W CELU POTWIERDZENIA OKOLICZNOŚCI, O KTÓRYCH MOWA W ART. 25 UST. 1 PKT 3 USTAWY PZP: </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t xml:space="preserve">1)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ze wykonawca nie zalega z opłacaniem składek na ubezpieczenie społeczne lub zdrowotne, wystawionego nie wcześniej niż 3 miesiące przed upływem terminu składania ofert lub innego dokumentu potwierdzającego, ze wykonawca zawarł porozumienie z właściwym organem w sprawie spłat tych należności wraz z ewentualnymi odsetkami lub grzywnymi, w szczególności uzyskał przewidziane prawem zwolnienie, odroczenie lub rozłożenie na raty zaległych płatności lub wstrzymanie w całości wykonania decyzji właściwego organu 3) odpisy z właściwego rejestru lub z centralnej ewidencji i informacji o działalności gospodarczej, jeżeli odrębne przepisy wymagają wpisu do rejestru lub ewidencji, w celu potwierdzenia braku podstaw wykluczenia na podstawie art. 24 ust. 5 pkt 1 ustawy 4) oświadczenie wykonawcy o przynależności albo braku przynależności do tej samej grupy kapitałowej; w przypadku przynależności do tej samej grupy kapitałowej wykonawca może złożyć wraz z oświadczeniem dokumenty bądź informacje potwierdzające, że powiazania z innym wykonawcą nie prowadza do zakłócenia konkurencji w postępowaniu. 8. Jeżeli Wykonawca ma siedzibę lub miejsce zamieszkania poza terytorium Rzeczypospolitej Polskiej, zamiast dokumentów, o których mowa w ust. 7; 1) pkt 1-3 składa dokument lub dokumenty wystawione w kraju, w którym Wykonawca ma siedzibę lub miejsce zamieszkania, potwierdzające odpowiednio, że: a) Nie zalega z opłacaniem podatków, opłat, składek na ubezpieczenie społeczne lub zdrowotne albo ze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2) Dokumenty, o których mowa w ust. 8 pkt 1) lit. b powinny być wystawione nie wcześniej niż 6 miesięcy przed upływem terminu składania ofert. Dokument o którym mowa w ust 8 pkt 1) lit. a powinien być wystawiony nie wcześniej niż 3 miesiące przed upływem tego terminu. 3) Jeżeli w kraju, w którym wykonawca ma siedzibę lub miejsce zamieszkania ma osoba, której dokument dotyczy, nie wydaje się dokumentów, o których mowa w ust. 8 zastępuje się je dokumentem zawierającym odpowiednio oświadczenie wykonawcy, ze wskazaniem osoby albo osób </w:t>
      </w:r>
      <w:r w:rsidRPr="00735850">
        <w:rPr>
          <w:rFonts w:eastAsia="Times New Roman" w:cs="Times New Roman"/>
          <w:color w:val="000000"/>
          <w:sz w:val="18"/>
          <w:szCs w:val="18"/>
          <w:lang w:eastAsia="pl-PL"/>
        </w:rPr>
        <w:lastRenderedPageBreak/>
        <w:t>uprawnionych do jego reprezentacji lub oświadczenie osoby, której dokument miał dotyczyć, zlożone przed notariuszem lub przed organem sądowym, administracyjnym albo organem samorządu zawodowego lub gospodarczego właściwym ze względu na siedzibę lub miejsce zamieszkania wykonawcy lub miejsce zamieszkania tej osoby. Przepis pkt. 2) stosuje się odpowiednio. 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b/>
          <w:bCs/>
          <w:color w:val="000000"/>
          <w:sz w:val="18"/>
          <w:szCs w:val="18"/>
          <w:lang w:eastAsia="pl-PL"/>
        </w:rPr>
        <w:t>III.5) WYKAZ OŚWIADCZEŃ LUB DOKUMENTÓW SKŁADANYCH PRZEZ WYKONAWCĘ W POSTĘPOWANIU NA WEZWANIE ZAMAWIAJACEGO W CELU POTWIERDZENIA OKOLICZNOŚCI, O KTÓRYCH MOWA W ART. 25 UST. 1 PKT 1 USTAWY PZP </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b/>
          <w:bCs/>
          <w:color w:val="000000"/>
          <w:sz w:val="18"/>
          <w:szCs w:val="18"/>
          <w:lang w:eastAsia="pl-PL"/>
        </w:rPr>
        <w:t>III.5.1) W ZAKRESIE SPEŁNIANIA WARUNKÓW UDZIAŁU W POSTĘPOWANIU:</w:t>
      </w:r>
      <w:r w:rsidRPr="00735850">
        <w:rPr>
          <w:rFonts w:eastAsia="Times New Roman" w:cs="Times New Roman"/>
          <w:color w:val="000000"/>
          <w:sz w:val="18"/>
          <w:szCs w:val="18"/>
          <w:lang w:eastAsia="pl-PL"/>
        </w:rPr>
        <w:t> </w:t>
      </w:r>
      <w:r w:rsidRPr="00735850">
        <w:rPr>
          <w:rFonts w:eastAsia="Times New Roman" w:cs="Times New Roman"/>
          <w:color w:val="000000"/>
          <w:sz w:val="18"/>
          <w:szCs w:val="18"/>
          <w:lang w:eastAsia="pl-PL"/>
        </w:rPr>
        <w:br/>
        <w:t>a) wykaz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 (na zał. Nr 5) b)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(na zał. Nr 6) c) Wykaz narzędzi, wyposażenia zakładu lub urządzeń technicznych dostępnych wykonawcy w celu wykonania zamówienia publicznego wraz z informacją o podstawie do dysponowania tymi zasobami (na zał. Nr 7) </w:t>
      </w: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III.5.2) W ZAKRESIE KRYTERIÓW SELEKCJI:</w:t>
      </w:r>
      <w:r w:rsidRPr="00735850">
        <w:rPr>
          <w:rFonts w:eastAsia="Times New Roman" w:cs="Times New Roman"/>
          <w:color w:val="000000"/>
          <w:sz w:val="18"/>
          <w:szCs w:val="18"/>
          <w:lang w:eastAsia="pl-PL"/>
        </w:rPr>
        <w:t> </w:t>
      </w:r>
      <w:r w:rsidRPr="00735850">
        <w:rPr>
          <w:rFonts w:eastAsia="Times New Roman" w:cs="Times New Roman"/>
          <w:color w:val="000000"/>
          <w:sz w:val="18"/>
          <w:szCs w:val="18"/>
          <w:lang w:eastAsia="pl-PL"/>
        </w:rPr>
        <w:br/>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b/>
          <w:bCs/>
          <w:color w:val="000000"/>
          <w:sz w:val="18"/>
          <w:szCs w:val="18"/>
          <w:lang w:eastAsia="pl-PL"/>
        </w:rPr>
        <w:t>III.6) WYKAZ OŚWIADCZEŃ LUB DOKUMENTÓW SKŁADANYCH PRZEZ WYKONAWCĘ W POSTĘPOWANIU NA WEZWANIE ZAMAWIAJACEGO W CELU POTWIERDZENIA OKOLICZNOŚCI, O KTÓRYCH MOWA W ART. 25 UST. 1 PKT 2 USTAWY PZP </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b/>
          <w:bCs/>
          <w:color w:val="000000"/>
          <w:sz w:val="18"/>
          <w:szCs w:val="18"/>
          <w:lang w:eastAsia="pl-PL"/>
        </w:rPr>
        <w:t>III.7) INNE DOKUMENTY NIE WYMIENIONE W pkt III.3) - III.6)</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t>2. W przypadku wykonawców wspólnie ubiegających się o zamówienie, Oświadczenia, podpisane przez osoby upoważnione do reprezentacji danego Wykonawcy, składa każdy z tych Wykonawców, w zakresie braku podstaw do wykluczenia oraz w zakresie, w jakim wykazuje spełnianie warunków udziału w postępowaniu. 3. Wykonawca, który zamierza powierzyć wykonanie części zamówienia podwykonawcom, w celu wykazania braku istnienia wobec nich podstaw wykluczenia z udziału w postępowaniu zamieszcza informację o podwykonawcach w oświadczeniu, o którym mowa w ust. 1 niniejszego paragrafu. 4. Wykonawca, który powołuje się na zasoby innych podmiotów, w celu wykazania braku istnienia wobec nich podstaw wykluczenia oraz spełniania – w zakresie, w jakim powołuje się na ich zasoby – warunków udziału w postępowaniu zamieszcza informacje o tych podmiotach w oświadczeniu, o którym mowa w ust. 1 niniejszego paragrafu. 5. Wykonawca w terminie 3 dni od dnia zamieszczenia na stronie internetowej informacji, o której mowa w art. 86 ust. 3 ustawy Pzp, przekaże Zamawiającemu oświadczenie o przynależności lub braku przynależności do tej samej grupy kapitałowej, o której mowa w art. 24 ust. 1 pkt 23 ustawy Pzp. Wraz ze złożeniem oświadczenia, wykonawca może przedstawić dowody, ze powiązania z innym wykonawca nie prowadzą do zakłócenia konkurencji w postępowaniu o udzielenie zamówienia. Przedmiotowe oświadczenie składa się w formie oryginału. W przypadku wykonawców wspólnie ubiegających się o zamówienie, takie oświadczenie składa oddzielnie każdy z Wykonawców wspólnie ubiegających się o zamówienie 10.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należy przedłożyć: a) Zobowiązanie innego podmiotu do oddania do dyspozycji Wykonawcy niezbędnych zasobów na potrzeby realizacji zamówienia (zał. Nr 8) 11. Zamawiający informuje, że zgodnie z art. 24aa ust. 1 ustawy Pzp najpierw dokona oceny ofert, a następnie zbada czy wykonawca, którego oferta została oceniona jako najkorzystniejsza, nie podlega wykluczeniu oraz spełnia warunki udziału w postępowaniu. 2. Projekt umowy stanowi integralną cześć niniejszej SIWZ (Załącznik nr 9). Projekt umowy należy parafować i dostarczyć zamawiającemu na wezwanie przed wyborem oferty</w:t>
      </w:r>
    </w:p>
    <w:p w:rsidR="00735850" w:rsidRPr="00735850" w:rsidRDefault="00735850" w:rsidP="00735850">
      <w:pPr>
        <w:spacing w:after="0"/>
        <w:rPr>
          <w:rFonts w:eastAsia="Times New Roman" w:cs="Times New Roman"/>
          <w:b/>
          <w:bCs/>
          <w:color w:val="000000"/>
          <w:sz w:val="18"/>
          <w:szCs w:val="18"/>
          <w:lang w:eastAsia="pl-PL"/>
        </w:rPr>
      </w:pPr>
      <w:r w:rsidRPr="00735850">
        <w:rPr>
          <w:rFonts w:eastAsia="Times New Roman" w:cs="Times New Roman"/>
          <w:b/>
          <w:bCs/>
          <w:color w:val="000000"/>
          <w:sz w:val="18"/>
          <w:szCs w:val="18"/>
          <w:u w:val="single"/>
          <w:lang w:eastAsia="pl-PL"/>
        </w:rPr>
        <w:t>SEKCJA IV: PROCEDURA</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b/>
          <w:bCs/>
          <w:color w:val="000000"/>
          <w:sz w:val="18"/>
          <w:szCs w:val="18"/>
          <w:lang w:eastAsia="pl-PL"/>
        </w:rPr>
        <w:t>IV.1) OPIS </w:t>
      </w: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IV.1.1) Tryb udzielenia zamówienia: </w:t>
      </w:r>
      <w:r w:rsidRPr="00735850">
        <w:rPr>
          <w:rFonts w:eastAsia="Times New Roman" w:cs="Times New Roman"/>
          <w:color w:val="000000"/>
          <w:sz w:val="18"/>
          <w:szCs w:val="18"/>
          <w:lang w:eastAsia="pl-PL"/>
        </w:rPr>
        <w:t>Przetarg nieograniczony </w:t>
      </w: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IV.1.2) Zamawiający żąda wniesienia wadium:</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t>Tak </w:t>
      </w:r>
      <w:r w:rsidRPr="00735850">
        <w:rPr>
          <w:rFonts w:eastAsia="Times New Roman" w:cs="Times New Roman"/>
          <w:color w:val="000000"/>
          <w:sz w:val="18"/>
          <w:szCs w:val="18"/>
          <w:lang w:eastAsia="pl-PL"/>
        </w:rPr>
        <w:br/>
        <w:t>Informacja na temat wadium </w:t>
      </w:r>
      <w:r w:rsidRPr="00735850">
        <w:rPr>
          <w:rFonts w:eastAsia="Times New Roman" w:cs="Times New Roman"/>
          <w:color w:val="000000"/>
          <w:sz w:val="18"/>
          <w:szCs w:val="18"/>
          <w:lang w:eastAsia="pl-PL"/>
        </w:rPr>
        <w:br/>
      </w:r>
      <w:r w:rsidRPr="00735850">
        <w:rPr>
          <w:rFonts w:eastAsia="Times New Roman" w:cs="Times New Roman"/>
          <w:color w:val="000000"/>
          <w:sz w:val="18"/>
          <w:szCs w:val="18"/>
          <w:lang w:eastAsia="pl-PL"/>
        </w:rPr>
        <w:lastRenderedPageBreak/>
        <w:t>Każda oferta musi być zabezpieczona wadium w wysokości: 2000,00 zł (słownie: dwa tysiące złotych 00/100). Wykonawca zobowiązany jest wnieść wadium na cały okres związania z ofertą. Wadium musi być wniesione najpóźniej do dnia: 16.09.2019 r. do godz. 09:30 Wniesienie wadium w pieniądzu będzie skuteczne, jeżeli w podanym terminie i godzinie j.w. znajdzie się na rachunku bankowym Zamawiającego</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IV.1.3) Przewiduje się udzielenie zaliczek na poczet wykonania zamówienia:</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t>Nie </w:t>
      </w:r>
      <w:r w:rsidRPr="00735850">
        <w:rPr>
          <w:rFonts w:eastAsia="Times New Roman" w:cs="Times New Roman"/>
          <w:color w:val="000000"/>
          <w:sz w:val="18"/>
          <w:szCs w:val="18"/>
          <w:lang w:eastAsia="pl-PL"/>
        </w:rPr>
        <w:br/>
        <w:t>Należy podać informacje na temat udzielania zaliczek: </w:t>
      </w:r>
      <w:r w:rsidRPr="00735850">
        <w:rPr>
          <w:rFonts w:eastAsia="Times New Roman" w:cs="Times New Roman"/>
          <w:color w:val="000000"/>
          <w:sz w:val="18"/>
          <w:szCs w:val="18"/>
          <w:lang w:eastAsia="pl-PL"/>
        </w:rPr>
        <w:br/>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IV.1.4) Wymaga się złożenia ofert w postaci katalogów elektronicznych lub dołączenia do ofert katalogów elektronicznych:</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t>Nie </w:t>
      </w:r>
      <w:r w:rsidRPr="00735850">
        <w:rPr>
          <w:rFonts w:eastAsia="Times New Roman" w:cs="Times New Roman"/>
          <w:color w:val="000000"/>
          <w:sz w:val="18"/>
          <w:szCs w:val="18"/>
          <w:lang w:eastAsia="pl-PL"/>
        </w:rPr>
        <w:br/>
        <w:t>Dopuszcza się złożenie ofert w postaci katalogów elektronicznych lub dołączenia do ofert katalogów elektronicznych: </w:t>
      </w:r>
      <w:r w:rsidRPr="00735850">
        <w:rPr>
          <w:rFonts w:eastAsia="Times New Roman" w:cs="Times New Roman"/>
          <w:color w:val="000000"/>
          <w:sz w:val="18"/>
          <w:szCs w:val="18"/>
          <w:lang w:eastAsia="pl-PL"/>
        </w:rPr>
        <w:br/>
        <w:t>Nie </w:t>
      </w:r>
      <w:r w:rsidRPr="00735850">
        <w:rPr>
          <w:rFonts w:eastAsia="Times New Roman" w:cs="Times New Roman"/>
          <w:color w:val="000000"/>
          <w:sz w:val="18"/>
          <w:szCs w:val="18"/>
          <w:lang w:eastAsia="pl-PL"/>
        </w:rPr>
        <w:br/>
        <w:t>Informacje dodatkowe: </w:t>
      </w:r>
      <w:r w:rsidRPr="00735850">
        <w:rPr>
          <w:rFonts w:eastAsia="Times New Roman" w:cs="Times New Roman"/>
          <w:color w:val="000000"/>
          <w:sz w:val="18"/>
          <w:szCs w:val="18"/>
          <w:lang w:eastAsia="pl-PL"/>
        </w:rPr>
        <w:br/>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IV.1.5.) Wymaga się złożenia oferty wariantowej:</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t>Nie </w:t>
      </w:r>
      <w:r w:rsidRPr="00735850">
        <w:rPr>
          <w:rFonts w:eastAsia="Times New Roman" w:cs="Times New Roman"/>
          <w:color w:val="000000"/>
          <w:sz w:val="18"/>
          <w:szCs w:val="18"/>
          <w:lang w:eastAsia="pl-PL"/>
        </w:rPr>
        <w:br/>
        <w:t>Dopuszcza się złożenie oferty wariantowej </w:t>
      </w:r>
      <w:r w:rsidRPr="00735850">
        <w:rPr>
          <w:rFonts w:eastAsia="Times New Roman" w:cs="Times New Roman"/>
          <w:color w:val="000000"/>
          <w:sz w:val="18"/>
          <w:szCs w:val="18"/>
          <w:lang w:eastAsia="pl-PL"/>
        </w:rPr>
        <w:br/>
        <w:t>Nie </w:t>
      </w:r>
      <w:r w:rsidRPr="00735850">
        <w:rPr>
          <w:rFonts w:eastAsia="Times New Roman" w:cs="Times New Roman"/>
          <w:color w:val="000000"/>
          <w:sz w:val="18"/>
          <w:szCs w:val="18"/>
          <w:lang w:eastAsia="pl-PL"/>
        </w:rPr>
        <w:br/>
        <w:t>Złożenie oferty wariantowej dopuszcza się tylko z jednoczesnym złożeniem oferty zasadniczej: </w:t>
      </w:r>
      <w:r w:rsidRPr="00735850">
        <w:rPr>
          <w:rFonts w:eastAsia="Times New Roman" w:cs="Times New Roman"/>
          <w:color w:val="000000"/>
          <w:sz w:val="18"/>
          <w:szCs w:val="18"/>
          <w:lang w:eastAsia="pl-PL"/>
        </w:rPr>
        <w:br/>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IV.1.6) Przewidywana liczba wykonawców, którzy zostaną zaproszeni do udziału w postępowaniu </w:t>
      </w:r>
      <w:r w:rsidRPr="00735850">
        <w:rPr>
          <w:rFonts w:eastAsia="Times New Roman" w:cs="Times New Roman"/>
          <w:color w:val="000000"/>
          <w:sz w:val="18"/>
          <w:szCs w:val="18"/>
          <w:lang w:eastAsia="pl-PL"/>
        </w:rPr>
        <w:br/>
      </w:r>
      <w:r w:rsidRPr="00735850">
        <w:rPr>
          <w:rFonts w:eastAsia="Times New Roman" w:cs="Times New Roman"/>
          <w:i/>
          <w:iCs/>
          <w:color w:val="000000"/>
          <w:sz w:val="18"/>
          <w:szCs w:val="18"/>
          <w:lang w:eastAsia="pl-PL"/>
        </w:rPr>
        <w:t>(przetarg ograniczony, negocjacje z ogłoszeniem, dialog konkurencyjny, partnerstwo innowacyjne)</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t>Liczba wykonawców   </w:t>
      </w:r>
      <w:r w:rsidRPr="00735850">
        <w:rPr>
          <w:rFonts w:eastAsia="Times New Roman" w:cs="Times New Roman"/>
          <w:color w:val="000000"/>
          <w:sz w:val="18"/>
          <w:szCs w:val="18"/>
          <w:lang w:eastAsia="pl-PL"/>
        </w:rPr>
        <w:br/>
        <w:t>Przewidywana minimalna liczba wykonawców </w:t>
      </w:r>
      <w:r w:rsidRPr="00735850">
        <w:rPr>
          <w:rFonts w:eastAsia="Times New Roman" w:cs="Times New Roman"/>
          <w:color w:val="000000"/>
          <w:sz w:val="18"/>
          <w:szCs w:val="18"/>
          <w:lang w:eastAsia="pl-PL"/>
        </w:rPr>
        <w:br/>
        <w:t>Maksymalna liczba wykonawców   </w:t>
      </w:r>
      <w:r w:rsidRPr="00735850">
        <w:rPr>
          <w:rFonts w:eastAsia="Times New Roman" w:cs="Times New Roman"/>
          <w:color w:val="000000"/>
          <w:sz w:val="18"/>
          <w:szCs w:val="18"/>
          <w:lang w:eastAsia="pl-PL"/>
        </w:rPr>
        <w:br/>
        <w:t>Kryteria selekcji wykonawców: </w:t>
      </w:r>
      <w:r w:rsidRPr="00735850">
        <w:rPr>
          <w:rFonts w:eastAsia="Times New Roman" w:cs="Times New Roman"/>
          <w:color w:val="000000"/>
          <w:sz w:val="18"/>
          <w:szCs w:val="18"/>
          <w:lang w:eastAsia="pl-PL"/>
        </w:rPr>
        <w:br/>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IV.1.7) Informacje na temat umowy ramowej lub dynamicznego systemu zakupów:</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t>Umowa ramowa będzie zawarta: </w:t>
      </w:r>
      <w:r w:rsidRPr="00735850">
        <w:rPr>
          <w:rFonts w:eastAsia="Times New Roman" w:cs="Times New Roman"/>
          <w:color w:val="000000"/>
          <w:sz w:val="18"/>
          <w:szCs w:val="18"/>
          <w:lang w:eastAsia="pl-PL"/>
        </w:rPr>
        <w:br/>
      </w:r>
      <w:r w:rsidRPr="00735850">
        <w:rPr>
          <w:rFonts w:eastAsia="Times New Roman" w:cs="Times New Roman"/>
          <w:color w:val="000000"/>
          <w:sz w:val="18"/>
          <w:szCs w:val="18"/>
          <w:lang w:eastAsia="pl-PL"/>
        </w:rPr>
        <w:br/>
        <w:t>Czy przewiduje się ograniczenie liczby uczestników umowy ramowej: </w:t>
      </w:r>
      <w:r w:rsidRPr="00735850">
        <w:rPr>
          <w:rFonts w:eastAsia="Times New Roman" w:cs="Times New Roman"/>
          <w:color w:val="000000"/>
          <w:sz w:val="18"/>
          <w:szCs w:val="18"/>
          <w:lang w:eastAsia="pl-PL"/>
        </w:rPr>
        <w:br/>
      </w:r>
      <w:r w:rsidRPr="00735850">
        <w:rPr>
          <w:rFonts w:eastAsia="Times New Roman" w:cs="Times New Roman"/>
          <w:color w:val="000000"/>
          <w:sz w:val="18"/>
          <w:szCs w:val="18"/>
          <w:lang w:eastAsia="pl-PL"/>
        </w:rPr>
        <w:br/>
        <w:t>Przewidziana maksymalna liczba uczestników umowy ramowej: </w:t>
      </w:r>
      <w:r w:rsidRPr="00735850">
        <w:rPr>
          <w:rFonts w:eastAsia="Times New Roman" w:cs="Times New Roman"/>
          <w:color w:val="000000"/>
          <w:sz w:val="18"/>
          <w:szCs w:val="18"/>
          <w:lang w:eastAsia="pl-PL"/>
        </w:rPr>
        <w:br/>
      </w:r>
      <w:r w:rsidRPr="00735850">
        <w:rPr>
          <w:rFonts w:eastAsia="Times New Roman" w:cs="Times New Roman"/>
          <w:color w:val="000000"/>
          <w:sz w:val="18"/>
          <w:szCs w:val="18"/>
          <w:lang w:eastAsia="pl-PL"/>
        </w:rPr>
        <w:br/>
        <w:t>Informacje dodatkowe: </w:t>
      </w:r>
      <w:r w:rsidRPr="00735850">
        <w:rPr>
          <w:rFonts w:eastAsia="Times New Roman" w:cs="Times New Roman"/>
          <w:color w:val="000000"/>
          <w:sz w:val="18"/>
          <w:szCs w:val="18"/>
          <w:lang w:eastAsia="pl-PL"/>
        </w:rPr>
        <w:br/>
      </w:r>
      <w:r w:rsidRPr="00735850">
        <w:rPr>
          <w:rFonts w:eastAsia="Times New Roman" w:cs="Times New Roman"/>
          <w:color w:val="000000"/>
          <w:sz w:val="18"/>
          <w:szCs w:val="18"/>
          <w:lang w:eastAsia="pl-PL"/>
        </w:rPr>
        <w:br/>
        <w:t>Zamówienie obejmuje ustanowienie dynamicznego systemu zakupów: </w:t>
      </w:r>
      <w:r w:rsidRPr="00735850">
        <w:rPr>
          <w:rFonts w:eastAsia="Times New Roman" w:cs="Times New Roman"/>
          <w:color w:val="000000"/>
          <w:sz w:val="18"/>
          <w:szCs w:val="18"/>
          <w:lang w:eastAsia="pl-PL"/>
        </w:rPr>
        <w:br/>
        <w:t>Nie </w:t>
      </w:r>
      <w:r w:rsidRPr="00735850">
        <w:rPr>
          <w:rFonts w:eastAsia="Times New Roman" w:cs="Times New Roman"/>
          <w:color w:val="000000"/>
          <w:sz w:val="18"/>
          <w:szCs w:val="18"/>
          <w:lang w:eastAsia="pl-PL"/>
        </w:rPr>
        <w:br/>
        <w:t>Adres strony internetowej, na której będą zamieszczone dodatkowe informacje dotyczące dynamicznego systemu zakupów: </w:t>
      </w:r>
      <w:r w:rsidRPr="00735850">
        <w:rPr>
          <w:rFonts w:eastAsia="Times New Roman" w:cs="Times New Roman"/>
          <w:color w:val="000000"/>
          <w:sz w:val="18"/>
          <w:szCs w:val="18"/>
          <w:lang w:eastAsia="pl-PL"/>
        </w:rPr>
        <w:br/>
      </w:r>
      <w:r w:rsidRPr="00735850">
        <w:rPr>
          <w:rFonts w:eastAsia="Times New Roman" w:cs="Times New Roman"/>
          <w:color w:val="000000"/>
          <w:sz w:val="18"/>
          <w:szCs w:val="18"/>
          <w:lang w:eastAsia="pl-PL"/>
        </w:rPr>
        <w:br/>
        <w:t>Informacje dodatkowe: </w:t>
      </w:r>
      <w:r w:rsidRPr="00735850">
        <w:rPr>
          <w:rFonts w:eastAsia="Times New Roman" w:cs="Times New Roman"/>
          <w:color w:val="000000"/>
          <w:sz w:val="18"/>
          <w:szCs w:val="18"/>
          <w:lang w:eastAsia="pl-PL"/>
        </w:rPr>
        <w:br/>
      </w:r>
      <w:r w:rsidRPr="00735850">
        <w:rPr>
          <w:rFonts w:eastAsia="Times New Roman" w:cs="Times New Roman"/>
          <w:color w:val="000000"/>
          <w:sz w:val="18"/>
          <w:szCs w:val="18"/>
          <w:lang w:eastAsia="pl-PL"/>
        </w:rPr>
        <w:br/>
        <w:t>W ramach umowy ramowej/dynamicznego systemu zakupów dopuszcza się złożenie ofert w formie katalogów elektronicznych: </w:t>
      </w:r>
      <w:r w:rsidRPr="00735850">
        <w:rPr>
          <w:rFonts w:eastAsia="Times New Roman" w:cs="Times New Roman"/>
          <w:color w:val="000000"/>
          <w:sz w:val="18"/>
          <w:szCs w:val="18"/>
          <w:lang w:eastAsia="pl-PL"/>
        </w:rPr>
        <w:br/>
      </w:r>
      <w:r w:rsidRPr="00735850">
        <w:rPr>
          <w:rFonts w:eastAsia="Times New Roman" w:cs="Times New Roman"/>
          <w:color w:val="000000"/>
          <w:sz w:val="18"/>
          <w:szCs w:val="18"/>
          <w:lang w:eastAsia="pl-PL"/>
        </w:rPr>
        <w:br/>
        <w:t>Przewiduje się pobranie ze złożonych katalogów elektronicznych informacji potrzebnych do sporządzenia ofert w ramach umowy ramowej/dynamicznego systemu zakupów: </w:t>
      </w:r>
      <w:r w:rsidRPr="00735850">
        <w:rPr>
          <w:rFonts w:eastAsia="Times New Roman" w:cs="Times New Roman"/>
          <w:color w:val="000000"/>
          <w:sz w:val="18"/>
          <w:szCs w:val="18"/>
          <w:lang w:eastAsia="pl-PL"/>
        </w:rPr>
        <w:br/>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lastRenderedPageBreak/>
        <w:br/>
      </w:r>
      <w:r w:rsidRPr="00735850">
        <w:rPr>
          <w:rFonts w:eastAsia="Times New Roman" w:cs="Times New Roman"/>
          <w:b/>
          <w:bCs/>
          <w:color w:val="000000"/>
          <w:sz w:val="18"/>
          <w:szCs w:val="18"/>
          <w:lang w:eastAsia="pl-PL"/>
        </w:rPr>
        <w:t>IV.1.8) Aukcja elektroniczna </w:t>
      </w: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Przewidziane jest przeprowadzenie aukcji elektronicznej </w:t>
      </w:r>
      <w:r w:rsidRPr="00735850">
        <w:rPr>
          <w:rFonts w:eastAsia="Times New Roman" w:cs="Times New Roman"/>
          <w:i/>
          <w:iCs/>
          <w:color w:val="000000"/>
          <w:sz w:val="18"/>
          <w:szCs w:val="18"/>
          <w:lang w:eastAsia="pl-PL"/>
        </w:rPr>
        <w:t>(przetarg nieograniczony, przetarg ograniczony, negocjacje z ogłoszeniem) </w:t>
      </w:r>
      <w:r w:rsidRPr="00735850">
        <w:rPr>
          <w:rFonts w:eastAsia="Times New Roman" w:cs="Times New Roman"/>
          <w:color w:val="000000"/>
          <w:sz w:val="18"/>
          <w:szCs w:val="18"/>
          <w:lang w:eastAsia="pl-PL"/>
        </w:rPr>
        <w:t>Nie </w:t>
      </w:r>
      <w:r w:rsidRPr="00735850">
        <w:rPr>
          <w:rFonts w:eastAsia="Times New Roman" w:cs="Times New Roman"/>
          <w:color w:val="000000"/>
          <w:sz w:val="18"/>
          <w:szCs w:val="18"/>
          <w:lang w:eastAsia="pl-PL"/>
        </w:rPr>
        <w:br/>
        <w:t>Należy podać adres strony internetowej, na której aukcja będzie prowadzona: </w:t>
      </w:r>
      <w:r w:rsidRPr="00735850">
        <w:rPr>
          <w:rFonts w:eastAsia="Times New Roman" w:cs="Times New Roman"/>
          <w:color w:val="000000"/>
          <w:sz w:val="18"/>
          <w:szCs w:val="18"/>
          <w:lang w:eastAsia="pl-PL"/>
        </w:rPr>
        <w:br/>
      </w: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Należy wskazać elementy, których wartości będą przedmiotem aukcji elektronicznej: </w:t>
      </w: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Przewiduje się ograniczenia co do przedstawionych wartości, wynikające z opisu przedmiotu zamówienia:</w:t>
      </w:r>
      <w:r w:rsidRPr="00735850">
        <w:rPr>
          <w:rFonts w:eastAsia="Times New Roman" w:cs="Times New Roman"/>
          <w:color w:val="000000"/>
          <w:sz w:val="18"/>
          <w:szCs w:val="18"/>
          <w:lang w:eastAsia="pl-PL"/>
        </w:rPr>
        <w:t> </w:t>
      </w:r>
      <w:r w:rsidRPr="00735850">
        <w:rPr>
          <w:rFonts w:eastAsia="Times New Roman" w:cs="Times New Roman"/>
          <w:color w:val="000000"/>
          <w:sz w:val="18"/>
          <w:szCs w:val="18"/>
          <w:lang w:eastAsia="pl-PL"/>
        </w:rPr>
        <w:br/>
      </w:r>
      <w:r w:rsidRPr="00735850">
        <w:rPr>
          <w:rFonts w:eastAsia="Times New Roman" w:cs="Times New Roman"/>
          <w:color w:val="000000"/>
          <w:sz w:val="18"/>
          <w:szCs w:val="18"/>
          <w:lang w:eastAsia="pl-PL"/>
        </w:rPr>
        <w:br/>
        <w:t>Należy podać, które informacje zostaną udostępnione wykonawcom w trakcie aukcji elektronicznej oraz jaki będzie termin ich udostępnienia: </w:t>
      </w:r>
      <w:r w:rsidRPr="00735850">
        <w:rPr>
          <w:rFonts w:eastAsia="Times New Roman" w:cs="Times New Roman"/>
          <w:color w:val="000000"/>
          <w:sz w:val="18"/>
          <w:szCs w:val="18"/>
          <w:lang w:eastAsia="pl-PL"/>
        </w:rPr>
        <w:br/>
        <w:t>Informacje dotyczące przebiegu aukcji elektronicznej: </w:t>
      </w:r>
      <w:r w:rsidRPr="00735850">
        <w:rPr>
          <w:rFonts w:eastAsia="Times New Roman" w:cs="Times New Roman"/>
          <w:color w:val="000000"/>
          <w:sz w:val="18"/>
          <w:szCs w:val="18"/>
          <w:lang w:eastAsia="pl-PL"/>
        </w:rPr>
        <w:br/>
        <w:t>Jaki jest przewidziany sposób postępowania w toku aukcji elektronicznej i jakie będą warunki, na jakich wykonawcy będą mogli licytować (minimalne wysokości postąpień): </w:t>
      </w:r>
      <w:r w:rsidRPr="00735850">
        <w:rPr>
          <w:rFonts w:eastAsia="Times New Roman" w:cs="Times New Roman"/>
          <w:color w:val="000000"/>
          <w:sz w:val="18"/>
          <w:szCs w:val="18"/>
          <w:lang w:eastAsia="pl-PL"/>
        </w:rPr>
        <w:br/>
        <w:t>Informacje dotyczące wykorzystywanego sprzętu elektronicznego, rozwiązań i specyfikacji technicznych w zakresie połączeń: </w:t>
      </w:r>
      <w:r w:rsidRPr="00735850">
        <w:rPr>
          <w:rFonts w:eastAsia="Times New Roman" w:cs="Times New Roman"/>
          <w:color w:val="000000"/>
          <w:sz w:val="18"/>
          <w:szCs w:val="18"/>
          <w:lang w:eastAsia="pl-PL"/>
        </w:rPr>
        <w:br/>
        <w:t>Wymagania dotyczące rejestracji i identyfikacji wykonawców w aukcji elektronicznej: </w:t>
      </w:r>
      <w:r w:rsidRPr="00735850">
        <w:rPr>
          <w:rFonts w:eastAsia="Times New Roman" w:cs="Times New Roman"/>
          <w:color w:val="000000"/>
          <w:sz w:val="18"/>
          <w:szCs w:val="18"/>
          <w:lang w:eastAsia="pl-PL"/>
        </w:rPr>
        <w:br/>
        <w:t>Informacje o liczbie etapów aukcji elektronicznej i czasie ich trwania:</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br/>
        <w:t>Czas trwania: </w:t>
      </w:r>
      <w:r w:rsidRPr="00735850">
        <w:rPr>
          <w:rFonts w:eastAsia="Times New Roman" w:cs="Times New Roman"/>
          <w:color w:val="000000"/>
          <w:sz w:val="18"/>
          <w:szCs w:val="18"/>
          <w:lang w:eastAsia="pl-PL"/>
        </w:rPr>
        <w:br/>
      </w:r>
      <w:r w:rsidRPr="00735850">
        <w:rPr>
          <w:rFonts w:eastAsia="Times New Roman" w:cs="Times New Roman"/>
          <w:color w:val="000000"/>
          <w:sz w:val="18"/>
          <w:szCs w:val="18"/>
          <w:lang w:eastAsia="pl-PL"/>
        </w:rPr>
        <w:br/>
        <w:t>Czy wykonawcy, którzy nie złożyli nowych postąpień, zostaną zakwalifikowani do następnego etapu: </w:t>
      </w:r>
      <w:r w:rsidRPr="00735850">
        <w:rPr>
          <w:rFonts w:eastAsia="Times New Roman" w:cs="Times New Roman"/>
          <w:color w:val="000000"/>
          <w:sz w:val="18"/>
          <w:szCs w:val="18"/>
          <w:lang w:eastAsia="pl-PL"/>
        </w:rPr>
        <w:br/>
        <w:t>Warunki zamknięcia aukcji elektronicznej: </w:t>
      </w:r>
      <w:r w:rsidRPr="00735850">
        <w:rPr>
          <w:rFonts w:eastAsia="Times New Roman" w:cs="Times New Roman"/>
          <w:color w:val="000000"/>
          <w:sz w:val="18"/>
          <w:szCs w:val="18"/>
          <w:lang w:eastAsia="pl-PL"/>
        </w:rPr>
        <w:br/>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IV.2) KRYTERIA OCENY OFERT </w:t>
      </w: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IV.2.1) Kryteria oceny ofert: </w:t>
      </w: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IV.2.2) Kryteria</w:t>
      </w:r>
      <w:r w:rsidRPr="00735850">
        <w:rPr>
          <w:rFonts w:eastAsia="Times New Roman" w:cs="Times New Roman"/>
          <w:color w:val="000000"/>
          <w:sz w:val="18"/>
          <w:szCs w:val="18"/>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74"/>
        <w:gridCol w:w="758"/>
      </w:tblGrid>
      <w:tr w:rsidR="00735850" w:rsidRPr="00735850" w:rsidTr="00735850">
        <w:tc>
          <w:tcPr>
            <w:tcW w:w="0" w:type="auto"/>
            <w:tcBorders>
              <w:top w:val="single" w:sz="6" w:space="0" w:color="000000"/>
              <w:left w:val="single" w:sz="6" w:space="0" w:color="000000"/>
              <w:bottom w:val="single" w:sz="6" w:space="0" w:color="000000"/>
              <w:right w:val="single" w:sz="6" w:space="0" w:color="000000"/>
            </w:tcBorders>
            <w:vAlign w:val="center"/>
            <w:hideMark/>
          </w:tcPr>
          <w:p w:rsidR="00735850" w:rsidRPr="00735850" w:rsidRDefault="00735850" w:rsidP="00735850">
            <w:pPr>
              <w:spacing w:after="0"/>
              <w:rPr>
                <w:rFonts w:eastAsia="Times New Roman" w:cs="Times New Roman"/>
                <w:sz w:val="18"/>
                <w:szCs w:val="18"/>
                <w:lang w:eastAsia="pl-PL"/>
              </w:rPr>
            </w:pPr>
            <w:r w:rsidRPr="00735850">
              <w:rPr>
                <w:rFonts w:eastAsia="Times New Roman" w:cs="Times New Roman"/>
                <w:sz w:val="18"/>
                <w:szCs w:val="18"/>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5850" w:rsidRPr="00735850" w:rsidRDefault="00735850" w:rsidP="00735850">
            <w:pPr>
              <w:spacing w:after="0"/>
              <w:rPr>
                <w:rFonts w:eastAsia="Times New Roman" w:cs="Times New Roman"/>
                <w:sz w:val="18"/>
                <w:szCs w:val="18"/>
                <w:lang w:eastAsia="pl-PL"/>
              </w:rPr>
            </w:pPr>
            <w:r w:rsidRPr="00735850">
              <w:rPr>
                <w:rFonts w:eastAsia="Times New Roman" w:cs="Times New Roman"/>
                <w:sz w:val="18"/>
                <w:szCs w:val="18"/>
                <w:lang w:eastAsia="pl-PL"/>
              </w:rPr>
              <w:t>Znaczenie</w:t>
            </w:r>
          </w:p>
        </w:tc>
      </w:tr>
      <w:tr w:rsidR="00735850" w:rsidRPr="00735850" w:rsidTr="00735850">
        <w:tc>
          <w:tcPr>
            <w:tcW w:w="0" w:type="auto"/>
            <w:tcBorders>
              <w:top w:val="single" w:sz="6" w:space="0" w:color="000000"/>
              <w:left w:val="single" w:sz="6" w:space="0" w:color="000000"/>
              <w:bottom w:val="single" w:sz="6" w:space="0" w:color="000000"/>
              <w:right w:val="single" w:sz="6" w:space="0" w:color="000000"/>
            </w:tcBorders>
            <w:vAlign w:val="center"/>
            <w:hideMark/>
          </w:tcPr>
          <w:p w:rsidR="00735850" w:rsidRPr="00735850" w:rsidRDefault="00735850" w:rsidP="00735850">
            <w:pPr>
              <w:spacing w:after="0"/>
              <w:rPr>
                <w:rFonts w:eastAsia="Times New Roman" w:cs="Times New Roman"/>
                <w:sz w:val="18"/>
                <w:szCs w:val="18"/>
                <w:lang w:eastAsia="pl-PL"/>
              </w:rPr>
            </w:pPr>
            <w:r w:rsidRPr="00735850">
              <w:rPr>
                <w:rFonts w:eastAsia="Times New Roman" w:cs="Times New Roman"/>
                <w:sz w:val="18"/>
                <w:szCs w:val="18"/>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5850" w:rsidRPr="00735850" w:rsidRDefault="00735850" w:rsidP="00735850">
            <w:pPr>
              <w:spacing w:after="0"/>
              <w:rPr>
                <w:rFonts w:eastAsia="Times New Roman" w:cs="Times New Roman"/>
                <w:sz w:val="18"/>
                <w:szCs w:val="18"/>
                <w:lang w:eastAsia="pl-PL"/>
              </w:rPr>
            </w:pPr>
            <w:r w:rsidRPr="00735850">
              <w:rPr>
                <w:rFonts w:eastAsia="Times New Roman" w:cs="Times New Roman"/>
                <w:sz w:val="18"/>
                <w:szCs w:val="18"/>
                <w:lang w:eastAsia="pl-PL"/>
              </w:rPr>
              <w:t>60,00</w:t>
            </w:r>
          </w:p>
        </w:tc>
      </w:tr>
      <w:tr w:rsidR="00735850" w:rsidRPr="00735850" w:rsidTr="00735850">
        <w:tc>
          <w:tcPr>
            <w:tcW w:w="0" w:type="auto"/>
            <w:tcBorders>
              <w:top w:val="single" w:sz="6" w:space="0" w:color="000000"/>
              <w:left w:val="single" w:sz="6" w:space="0" w:color="000000"/>
              <w:bottom w:val="single" w:sz="6" w:space="0" w:color="000000"/>
              <w:right w:val="single" w:sz="6" w:space="0" w:color="000000"/>
            </w:tcBorders>
            <w:vAlign w:val="center"/>
            <w:hideMark/>
          </w:tcPr>
          <w:p w:rsidR="00735850" w:rsidRPr="00735850" w:rsidRDefault="00735850" w:rsidP="00735850">
            <w:pPr>
              <w:spacing w:after="0"/>
              <w:rPr>
                <w:rFonts w:eastAsia="Times New Roman" w:cs="Times New Roman"/>
                <w:sz w:val="18"/>
                <w:szCs w:val="18"/>
                <w:lang w:eastAsia="pl-PL"/>
              </w:rPr>
            </w:pPr>
            <w:r w:rsidRPr="00735850">
              <w:rPr>
                <w:rFonts w:eastAsia="Times New Roman" w:cs="Times New Roman"/>
                <w:sz w:val="18"/>
                <w:szCs w:val="18"/>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5850" w:rsidRPr="00735850" w:rsidRDefault="00735850" w:rsidP="00735850">
            <w:pPr>
              <w:spacing w:after="0"/>
              <w:rPr>
                <w:rFonts w:eastAsia="Times New Roman" w:cs="Times New Roman"/>
                <w:sz w:val="18"/>
                <w:szCs w:val="18"/>
                <w:lang w:eastAsia="pl-PL"/>
              </w:rPr>
            </w:pPr>
            <w:r w:rsidRPr="00735850">
              <w:rPr>
                <w:rFonts w:eastAsia="Times New Roman" w:cs="Times New Roman"/>
                <w:sz w:val="18"/>
                <w:szCs w:val="18"/>
                <w:lang w:eastAsia="pl-PL"/>
              </w:rPr>
              <w:t>40,00</w:t>
            </w:r>
          </w:p>
        </w:tc>
      </w:tr>
    </w:tbl>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IV.2.3) Zastosowanie procedury, o której mowa w art. 24aa ust. 1 ustawy Pzp </w:t>
      </w:r>
      <w:r w:rsidRPr="00735850">
        <w:rPr>
          <w:rFonts w:eastAsia="Times New Roman" w:cs="Times New Roman"/>
          <w:color w:val="000000"/>
          <w:sz w:val="18"/>
          <w:szCs w:val="18"/>
          <w:lang w:eastAsia="pl-PL"/>
        </w:rPr>
        <w:t>(przetarg nieograniczony) </w:t>
      </w:r>
      <w:r w:rsidRPr="00735850">
        <w:rPr>
          <w:rFonts w:eastAsia="Times New Roman" w:cs="Times New Roman"/>
          <w:color w:val="000000"/>
          <w:sz w:val="18"/>
          <w:szCs w:val="18"/>
          <w:lang w:eastAsia="pl-PL"/>
        </w:rPr>
        <w:br/>
        <w:t>Tak </w:t>
      </w: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IV.3) Negocjacje z ogłoszeniem, dialog konkurencyjny, partnerstwo innowacyjne </w:t>
      </w: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IV.3.1) Informacje na temat negocjacji z ogłoszeniem</w:t>
      </w:r>
      <w:r w:rsidRPr="00735850">
        <w:rPr>
          <w:rFonts w:eastAsia="Times New Roman" w:cs="Times New Roman"/>
          <w:color w:val="000000"/>
          <w:sz w:val="18"/>
          <w:szCs w:val="18"/>
          <w:lang w:eastAsia="pl-PL"/>
        </w:rPr>
        <w:t> </w:t>
      </w:r>
      <w:r w:rsidRPr="00735850">
        <w:rPr>
          <w:rFonts w:eastAsia="Times New Roman" w:cs="Times New Roman"/>
          <w:color w:val="000000"/>
          <w:sz w:val="18"/>
          <w:szCs w:val="18"/>
          <w:lang w:eastAsia="pl-PL"/>
        </w:rPr>
        <w:br/>
        <w:t>Minimalne wymagania, które muszą spełniać wszystkie oferty: </w:t>
      </w:r>
      <w:r w:rsidRPr="00735850">
        <w:rPr>
          <w:rFonts w:eastAsia="Times New Roman" w:cs="Times New Roman"/>
          <w:color w:val="000000"/>
          <w:sz w:val="18"/>
          <w:szCs w:val="18"/>
          <w:lang w:eastAsia="pl-PL"/>
        </w:rPr>
        <w:br/>
      </w:r>
      <w:r w:rsidRPr="00735850">
        <w:rPr>
          <w:rFonts w:eastAsia="Times New Roman" w:cs="Times New Roman"/>
          <w:color w:val="000000"/>
          <w:sz w:val="18"/>
          <w:szCs w:val="18"/>
          <w:lang w:eastAsia="pl-PL"/>
        </w:rPr>
        <w:br/>
        <w:t>Przewidziane jest zastrzeżenie prawa do udzielenia zamówienia na podstawie ofert wstępnych bez przeprowadzenia negocjacji </w:t>
      </w:r>
      <w:r w:rsidRPr="00735850">
        <w:rPr>
          <w:rFonts w:eastAsia="Times New Roman" w:cs="Times New Roman"/>
          <w:color w:val="000000"/>
          <w:sz w:val="18"/>
          <w:szCs w:val="18"/>
          <w:lang w:eastAsia="pl-PL"/>
        </w:rPr>
        <w:br/>
        <w:t>Przewidziany jest podział negocjacji na etapy w celu ograniczenia liczby ofert: </w:t>
      </w:r>
      <w:r w:rsidRPr="00735850">
        <w:rPr>
          <w:rFonts w:eastAsia="Times New Roman" w:cs="Times New Roman"/>
          <w:color w:val="000000"/>
          <w:sz w:val="18"/>
          <w:szCs w:val="18"/>
          <w:lang w:eastAsia="pl-PL"/>
        </w:rPr>
        <w:br/>
        <w:t>Należy podać informacje na temat etapów negocjacji (w tym liczbę etapów): </w:t>
      </w:r>
      <w:r w:rsidRPr="00735850">
        <w:rPr>
          <w:rFonts w:eastAsia="Times New Roman" w:cs="Times New Roman"/>
          <w:color w:val="000000"/>
          <w:sz w:val="18"/>
          <w:szCs w:val="18"/>
          <w:lang w:eastAsia="pl-PL"/>
        </w:rPr>
        <w:br/>
      </w:r>
      <w:r w:rsidRPr="00735850">
        <w:rPr>
          <w:rFonts w:eastAsia="Times New Roman" w:cs="Times New Roman"/>
          <w:color w:val="000000"/>
          <w:sz w:val="18"/>
          <w:szCs w:val="18"/>
          <w:lang w:eastAsia="pl-PL"/>
        </w:rPr>
        <w:br/>
        <w:t>Informacje dodatkowe </w:t>
      </w:r>
      <w:r w:rsidRPr="00735850">
        <w:rPr>
          <w:rFonts w:eastAsia="Times New Roman" w:cs="Times New Roman"/>
          <w:color w:val="000000"/>
          <w:sz w:val="18"/>
          <w:szCs w:val="18"/>
          <w:lang w:eastAsia="pl-PL"/>
        </w:rPr>
        <w:br/>
      </w:r>
      <w:r w:rsidRPr="00735850">
        <w:rPr>
          <w:rFonts w:eastAsia="Times New Roman" w:cs="Times New Roman"/>
          <w:color w:val="000000"/>
          <w:sz w:val="18"/>
          <w:szCs w:val="18"/>
          <w:lang w:eastAsia="pl-PL"/>
        </w:rPr>
        <w:br/>
      </w: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IV.3.2) Informacje na temat dialogu konkurencyjnego</w:t>
      </w:r>
      <w:r w:rsidRPr="00735850">
        <w:rPr>
          <w:rFonts w:eastAsia="Times New Roman" w:cs="Times New Roman"/>
          <w:color w:val="000000"/>
          <w:sz w:val="18"/>
          <w:szCs w:val="18"/>
          <w:lang w:eastAsia="pl-PL"/>
        </w:rPr>
        <w:t> </w:t>
      </w:r>
      <w:r w:rsidRPr="00735850">
        <w:rPr>
          <w:rFonts w:eastAsia="Times New Roman" w:cs="Times New Roman"/>
          <w:color w:val="000000"/>
          <w:sz w:val="18"/>
          <w:szCs w:val="18"/>
          <w:lang w:eastAsia="pl-PL"/>
        </w:rPr>
        <w:br/>
        <w:t>Opis potrzeb i wymagań zamawiającego lub informacja o sposobie uzyskania tego opisu: </w:t>
      </w:r>
      <w:r w:rsidRPr="00735850">
        <w:rPr>
          <w:rFonts w:eastAsia="Times New Roman" w:cs="Times New Roman"/>
          <w:color w:val="000000"/>
          <w:sz w:val="18"/>
          <w:szCs w:val="18"/>
          <w:lang w:eastAsia="pl-PL"/>
        </w:rPr>
        <w:br/>
      </w:r>
      <w:r w:rsidRPr="00735850">
        <w:rPr>
          <w:rFonts w:eastAsia="Times New Roman" w:cs="Times New Roman"/>
          <w:color w:val="000000"/>
          <w:sz w:val="18"/>
          <w:szCs w:val="18"/>
          <w:lang w:eastAsia="pl-PL"/>
        </w:rPr>
        <w:br/>
        <w:t>Informacja o wysokości nagród dla wykonawców, którzy podczas dialogu konkurencyjnego przedstawili rozwiązania stanowiące podstawę do składania ofert, jeżeli zamawiający przewiduje nagrody: </w:t>
      </w:r>
      <w:r w:rsidRPr="00735850">
        <w:rPr>
          <w:rFonts w:eastAsia="Times New Roman" w:cs="Times New Roman"/>
          <w:color w:val="000000"/>
          <w:sz w:val="18"/>
          <w:szCs w:val="18"/>
          <w:lang w:eastAsia="pl-PL"/>
        </w:rPr>
        <w:br/>
      </w:r>
      <w:r w:rsidRPr="00735850">
        <w:rPr>
          <w:rFonts w:eastAsia="Times New Roman" w:cs="Times New Roman"/>
          <w:color w:val="000000"/>
          <w:sz w:val="18"/>
          <w:szCs w:val="18"/>
          <w:lang w:eastAsia="pl-PL"/>
        </w:rPr>
        <w:br/>
        <w:t>Wstępny harmonogram postępowania: </w:t>
      </w:r>
      <w:r w:rsidRPr="00735850">
        <w:rPr>
          <w:rFonts w:eastAsia="Times New Roman" w:cs="Times New Roman"/>
          <w:color w:val="000000"/>
          <w:sz w:val="18"/>
          <w:szCs w:val="18"/>
          <w:lang w:eastAsia="pl-PL"/>
        </w:rPr>
        <w:br/>
      </w:r>
      <w:r w:rsidRPr="00735850">
        <w:rPr>
          <w:rFonts w:eastAsia="Times New Roman" w:cs="Times New Roman"/>
          <w:color w:val="000000"/>
          <w:sz w:val="18"/>
          <w:szCs w:val="18"/>
          <w:lang w:eastAsia="pl-PL"/>
        </w:rPr>
        <w:br/>
      </w:r>
      <w:r w:rsidRPr="00735850">
        <w:rPr>
          <w:rFonts w:eastAsia="Times New Roman" w:cs="Times New Roman"/>
          <w:color w:val="000000"/>
          <w:sz w:val="18"/>
          <w:szCs w:val="18"/>
          <w:lang w:eastAsia="pl-PL"/>
        </w:rPr>
        <w:lastRenderedPageBreak/>
        <w:t>Podział dialogu na etapy w celu ograniczenia liczby rozwiązań: </w:t>
      </w:r>
      <w:r w:rsidRPr="00735850">
        <w:rPr>
          <w:rFonts w:eastAsia="Times New Roman" w:cs="Times New Roman"/>
          <w:color w:val="000000"/>
          <w:sz w:val="18"/>
          <w:szCs w:val="18"/>
          <w:lang w:eastAsia="pl-PL"/>
        </w:rPr>
        <w:br/>
        <w:t>Należy podać informacje na temat etapów dialogu: </w:t>
      </w:r>
      <w:r w:rsidRPr="00735850">
        <w:rPr>
          <w:rFonts w:eastAsia="Times New Roman" w:cs="Times New Roman"/>
          <w:color w:val="000000"/>
          <w:sz w:val="18"/>
          <w:szCs w:val="18"/>
          <w:lang w:eastAsia="pl-PL"/>
        </w:rPr>
        <w:br/>
      </w:r>
      <w:r w:rsidRPr="00735850">
        <w:rPr>
          <w:rFonts w:eastAsia="Times New Roman" w:cs="Times New Roman"/>
          <w:color w:val="000000"/>
          <w:sz w:val="18"/>
          <w:szCs w:val="18"/>
          <w:lang w:eastAsia="pl-PL"/>
        </w:rPr>
        <w:br/>
      </w:r>
      <w:r w:rsidRPr="00735850">
        <w:rPr>
          <w:rFonts w:eastAsia="Times New Roman" w:cs="Times New Roman"/>
          <w:color w:val="000000"/>
          <w:sz w:val="18"/>
          <w:szCs w:val="18"/>
          <w:lang w:eastAsia="pl-PL"/>
        </w:rPr>
        <w:br/>
        <w:t>Informacje dodatkowe: </w:t>
      </w:r>
      <w:r w:rsidRPr="00735850">
        <w:rPr>
          <w:rFonts w:eastAsia="Times New Roman" w:cs="Times New Roman"/>
          <w:color w:val="000000"/>
          <w:sz w:val="18"/>
          <w:szCs w:val="18"/>
          <w:lang w:eastAsia="pl-PL"/>
        </w:rPr>
        <w:br/>
      </w: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IV.3.3) Informacje na temat partnerstwa innowacyjnego</w:t>
      </w:r>
      <w:r w:rsidRPr="00735850">
        <w:rPr>
          <w:rFonts w:eastAsia="Times New Roman" w:cs="Times New Roman"/>
          <w:color w:val="000000"/>
          <w:sz w:val="18"/>
          <w:szCs w:val="18"/>
          <w:lang w:eastAsia="pl-PL"/>
        </w:rPr>
        <w:t> </w:t>
      </w:r>
      <w:r w:rsidRPr="00735850">
        <w:rPr>
          <w:rFonts w:eastAsia="Times New Roman" w:cs="Times New Roman"/>
          <w:color w:val="000000"/>
          <w:sz w:val="18"/>
          <w:szCs w:val="18"/>
          <w:lang w:eastAsia="pl-PL"/>
        </w:rPr>
        <w:br/>
        <w:t>Elementy opisu przedmiotu zamówienia definiujące minimalne wymagania, którym muszą odpowiadać wszystkie oferty: </w:t>
      </w:r>
      <w:r w:rsidRPr="00735850">
        <w:rPr>
          <w:rFonts w:eastAsia="Times New Roman" w:cs="Times New Roman"/>
          <w:color w:val="000000"/>
          <w:sz w:val="18"/>
          <w:szCs w:val="18"/>
          <w:lang w:eastAsia="pl-PL"/>
        </w:rPr>
        <w:br/>
      </w:r>
      <w:r w:rsidRPr="00735850">
        <w:rPr>
          <w:rFonts w:eastAsia="Times New Roman" w:cs="Times New Roman"/>
          <w:color w:val="000000"/>
          <w:sz w:val="18"/>
          <w:szCs w:val="18"/>
          <w:lang w:eastAsia="pl-PL"/>
        </w:rPr>
        <w:br/>
        <w:t>Podział negocjacji na etapy w celu ograniczeniu liczby ofert podlegających negocjacjom poprzez zastosowanie kryteriów oceny ofert wskazanych w specyfikacji istotnych warunków zamówienia: </w:t>
      </w:r>
      <w:r w:rsidRPr="00735850">
        <w:rPr>
          <w:rFonts w:eastAsia="Times New Roman" w:cs="Times New Roman"/>
          <w:color w:val="000000"/>
          <w:sz w:val="18"/>
          <w:szCs w:val="18"/>
          <w:lang w:eastAsia="pl-PL"/>
        </w:rPr>
        <w:br/>
      </w:r>
      <w:r w:rsidRPr="00735850">
        <w:rPr>
          <w:rFonts w:eastAsia="Times New Roman" w:cs="Times New Roman"/>
          <w:color w:val="000000"/>
          <w:sz w:val="18"/>
          <w:szCs w:val="18"/>
          <w:lang w:eastAsia="pl-PL"/>
        </w:rPr>
        <w:br/>
        <w:t>Informacje dodatkowe: </w:t>
      </w:r>
      <w:r w:rsidRPr="00735850">
        <w:rPr>
          <w:rFonts w:eastAsia="Times New Roman" w:cs="Times New Roman"/>
          <w:color w:val="000000"/>
          <w:sz w:val="18"/>
          <w:szCs w:val="18"/>
          <w:lang w:eastAsia="pl-PL"/>
        </w:rPr>
        <w:br/>
      </w: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IV.4) Licytacja elektroniczna </w:t>
      </w:r>
      <w:r w:rsidRPr="00735850">
        <w:rPr>
          <w:rFonts w:eastAsia="Times New Roman" w:cs="Times New Roman"/>
          <w:color w:val="000000"/>
          <w:sz w:val="18"/>
          <w:szCs w:val="18"/>
          <w:lang w:eastAsia="pl-PL"/>
        </w:rPr>
        <w:br/>
        <w:t>Adres strony internetowej, na której będzie prowadzona licytacja elektroniczna: </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t>Adres strony internetowej, na której jest dostępny opis przedmiotu zamówienia w licytacji elektronicznej: </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t>Wymagania dotyczące rejestracji i identyfikacji wykonawców w licytacji elektronicznej, w tym wymagania techniczne urządzeń informatycznych: </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t>Sposób postępowania w toku licytacji elektronicznej, w tym określenie minimalnych wysokości postąpień: </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t>Informacje o liczbie etapów licytacji elektronicznej i czasie ich trwania:</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t>Czas trwania: </w:t>
      </w:r>
      <w:r w:rsidRPr="00735850">
        <w:rPr>
          <w:rFonts w:eastAsia="Times New Roman" w:cs="Times New Roman"/>
          <w:color w:val="000000"/>
          <w:sz w:val="18"/>
          <w:szCs w:val="18"/>
          <w:lang w:eastAsia="pl-PL"/>
        </w:rPr>
        <w:br/>
      </w:r>
      <w:r w:rsidRPr="00735850">
        <w:rPr>
          <w:rFonts w:eastAsia="Times New Roman" w:cs="Times New Roman"/>
          <w:color w:val="000000"/>
          <w:sz w:val="18"/>
          <w:szCs w:val="18"/>
          <w:lang w:eastAsia="pl-PL"/>
        </w:rPr>
        <w:br/>
        <w:t>Wykonawcy, którzy nie złożyli nowych postąpień, zostaną zakwalifikowani do następnego etapu:</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t>Termin składania wniosków o dopuszczenie do udziału w licytacji elektronicznej: </w:t>
      </w:r>
      <w:r w:rsidRPr="00735850">
        <w:rPr>
          <w:rFonts w:eastAsia="Times New Roman" w:cs="Times New Roman"/>
          <w:color w:val="000000"/>
          <w:sz w:val="18"/>
          <w:szCs w:val="18"/>
          <w:lang w:eastAsia="pl-PL"/>
        </w:rPr>
        <w:br/>
        <w:t>Data: godzina: </w:t>
      </w:r>
      <w:r w:rsidRPr="00735850">
        <w:rPr>
          <w:rFonts w:eastAsia="Times New Roman" w:cs="Times New Roman"/>
          <w:color w:val="000000"/>
          <w:sz w:val="18"/>
          <w:szCs w:val="18"/>
          <w:lang w:eastAsia="pl-PL"/>
        </w:rPr>
        <w:br/>
        <w:t>Termin otwarcia licytacji elektronicznej: </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t>Termin i warunki zamknięcia licytacji elektronicznej: </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br/>
        <w:t>Istotne dla stron postanowienia, które zostaną wprowadzone do treści zawieranej umowy w sprawie zamówienia publicznego, albo ogólne warunki umowy, albo wzór umowy: </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t>1. Zamawiający wymaga od Wykonawcy, aby zawarł z nim umowę w sprawie zamówienia publicznego na warunkach określonych w projekcie umowy. 2. Projekt umowy stanowi integralną cześć niniejszej SIWZ (Załącznik nr 9). Projekt umowy należy parafować i dostarczyć zamawiającemu na wezwanie przed wyborem oferty. 3. Wykonawcy, którzy wspólnie ubiegają się o udzielenie zamówienia publicznego, ponoszą solidarną odpowiedzialność za wykonanie umowy w sprawie zamówienia publicznego. 4. 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5. Istotne postanowienia umowy zostały określone w projekcie umowy 6. Zakazuje się zmian postanowień zawartej umowy w stosunku do treści oferty, na podstawie której dokonano wyboru wykonawcy, chyba, ze zachodzi co najmniej jedna z okoliczności, o których mowa w art. 144 ustawy Pzp.</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br/>
        <w:t>Wymagania dotyczące zabezpieczenia należytego wykonania umowy: </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t xml:space="preserve">1. Zamawiający będzie żądać od Wykonawcy, którego oferta została wybrana jako najkorzystniejsza, wniesienia zabezpieczenia należytego wykonania umowy w wysokości : 8 % ceny całkowitej podanej w ofercie Zabezpieczenie służy pokryciu roszczeń z tytułu niewykonania lub nienależytego wykonania umowy. 2. Zabezpieczenie należytego wykonania umowy może być wniesione w następujących formach: a) pieniądzu; b) poręczeniach bankowych lub poręczeniach spółdzielczej kasy oszczędnościowo – kredytowej, z tym że zobowiązanie kasy jest zawsze zobowiązaniem pieniężnym; c) gwarancjach bankowych; d) gwarancjach ubezpieczeniowych; e) poręczeniach udzielanych przez podmioty, o których mowa w art. 6b ust.5 pkt. 2 ustawy z dn. 9 listopada 2000 r., o utworzeniu Polskiej Agencji Rozwoju Przedsiębiorczości. 3. Zabezpieczenie wnoszone w postaci poręczenia lub gwarancji musi zawierać następujące elementy: 1) Nazwę Wykonawcy i jego siedzibę (adres) 2) Nazwę Beneficjentów (Zamawiający), tj. Powiatowy Zarząd Dróg w Nidzicy, ul. Kolejowa 29, 13-100 Nidzica 3) Nazwę Gwaranta lub Poręczyciela, 4) Określać Wierzytelność, która ma być zabezpieczona gwarancją, zgodnie z zasadami określonymi w niniejszym paragrafie. 5) Sformułowanie zobowiązujące Gwaranta do nieodwołalnego i bezwarunkowego zapłacenia kwoty zobowiązania na pierwsze żądanie zapłaty, w przypadku gdy wykonawca w </w:t>
      </w:r>
      <w:r w:rsidRPr="00735850">
        <w:rPr>
          <w:rFonts w:eastAsia="Times New Roman" w:cs="Times New Roman"/>
          <w:color w:val="000000"/>
          <w:sz w:val="18"/>
          <w:szCs w:val="18"/>
          <w:lang w:eastAsia="pl-PL"/>
        </w:rPr>
        <w:lastRenderedPageBreak/>
        <w:t>szczególności: a) Nie wykonał robót budowlanych w terminie wynikającym z umowy b) Wykonał roboty budowlane objęte umową z nienależytą starannością. Gwarant nie może także uzależniać dokonania zapłaty od spełnienia jakichkolwiek dodatkowych warunków lub też od przedłożenia jakiejkolwiek dokumentacji. W przypadku przedłożenia gwarancji nie zawierającej wymienionych elementów, bądź posiadającej jakiekolwiek dodatkowe zastrzeżenia, Zamawiający uzna, że Wykonawca nie wniósł zabezpieczenia należytego wykonania umowy Dokument gwarancyjny należy wystawić na: Powiatowy Zarząd Dróg w Nidzicy, ul. Kolejowa 29, 13-100 Nidzica – Przebudowa drogi powiatowej Nr 1538N Sątop – Szerokopaś – Nidzica w m. Sławka Mała – w wysokości 8% ceny brutto podanej w ofercie 4. Zabezpieczenie należytego wykonania umowy wnoszone w formie pieniężnej powinno zostać wpłacone przelewem na wskazany przez Zamawiającego rachunek bankowy Powiatowego Zarządu Dróg w Nidzicy w Banku Spółdzielczym w Nidzicy Nr 50 8834 0009 2001 0004 9836 0004 W trakcie realizacji umowy Wykonawca może dokonać zmiany formy zabezpieczenia na jedną lub kilka w/w form zabezpieczenia z zachowaniem jego ciągłości i bez zmniejszenia wysokości. 5. Z treści gwarancji musi jednoznacznie wynikać jaki jest sposób reprezentacji Gwaranta. Gwarancja musi być podpisana przez upoważnionego (upełnomocnionego) przedstawiciela Gwaranta. Podpis winien być sporządzony w sposób umożliwiający jego identyfikację np. złożony wraz z imienną pieczątką lub czytelny podpis (z podaniem imienia i nazwiska). 6. Z treści gwarancji winno wynikać bezwarunkowe i nieodwołalne, na pierwsze pisemne wezwanie Zamawiającego, w terminie określonym w umowie, zobowiązanie gwaranta zapłaty za powstałe w okresie ważności gwarancji wszystkich należności wynikających z umowy bez żadnych ograniczeń i zastrzeżeń. 7. Jeżeli zabezpieczenie wniesiono w pieniądzu, Zamawiający przechowuje je na oprocentowanym rachunku bankowym. Zamawiający zwraca zabezpieczenie wniesione w pieniądzu wraz z odsetkami wynikającymi z umowy rachunku bankowego, na którym było ono przechowywane, pomniejszone o koszt prowadzenia tego rachunku oraz prowizji bankowej za przelew pieniędzy na rachunek bankowy wykonawcy. 8. W przypadku wniesienia zabezpieczenia w formie gwarancji i poręczeń powinny one być wystawione na okres obejmujący wykonanie zamówienia oraz okres rękojmi tj. od chwili podpisania umowy do dnia odbioru końcowego na 100% wartości zabezpieczenia oraz od dnia odbioru końcowego do upływu okresu rękojmi za wady na 30% zabezpieczenia 9. Zamawiający dokona zwrotu zabezpieczenia należytego wykonania umowy w następujący sposób: a) 70 % wartości zabezpieczenia zostanie zwrócone po wykonaniu zamówienia, w terminie 30 dni od daty uznania przez zamawiającego za należycie wykonany b) 30 % wartości zabezpieczenia zostanie zatrzymane przez Zamawiającego na zabezpieczenie roszczeń z tytułu rękojmi za wady – kwota ta zostanie zwrócona nie później niż w 15 dniu po upływie okresu rękojmi za wady</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color w:val="000000"/>
          <w:sz w:val="18"/>
          <w:szCs w:val="18"/>
          <w:lang w:eastAsia="pl-PL"/>
        </w:rPr>
        <w:br/>
        <w:t>Informacje dodatkowe: </w:t>
      </w:r>
    </w:p>
    <w:p w:rsidR="00735850" w:rsidRPr="00735850" w:rsidRDefault="00735850" w:rsidP="00735850">
      <w:pPr>
        <w:spacing w:after="0"/>
        <w:rPr>
          <w:rFonts w:eastAsia="Times New Roman" w:cs="Times New Roman"/>
          <w:color w:val="000000"/>
          <w:sz w:val="18"/>
          <w:szCs w:val="18"/>
          <w:lang w:eastAsia="pl-PL"/>
        </w:rPr>
      </w:pPr>
      <w:r w:rsidRPr="00735850">
        <w:rPr>
          <w:rFonts w:eastAsia="Times New Roman" w:cs="Times New Roman"/>
          <w:b/>
          <w:bCs/>
          <w:color w:val="000000"/>
          <w:sz w:val="18"/>
          <w:szCs w:val="18"/>
          <w:lang w:eastAsia="pl-PL"/>
        </w:rPr>
        <w:t>IV.5) ZMIANA UMOWY</w:t>
      </w:r>
      <w:r w:rsidRPr="00735850">
        <w:rPr>
          <w:rFonts w:eastAsia="Times New Roman" w:cs="Times New Roman"/>
          <w:color w:val="000000"/>
          <w:sz w:val="18"/>
          <w:szCs w:val="18"/>
          <w:lang w:eastAsia="pl-PL"/>
        </w:rPr>
        <w:t> </w:t>
      </w: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Przewiduje się istotne zmiany postanowień zawartej umowy w stosunku do treści oferty, na podstawie której dokonano wyboru wykonawcy:</w:t>
      </w:r>
      <w:r w:rsidRPr="00735850">
        <w:rPr>
          <w:rFonts w:eastAsia="Times New Roman" w:cs="Times New Roman"/>
          <w:color w:val="000000"/>
          <w:sz w:val="18"/>
          <w:szCs w:val="18"/>
          <w:lang w:eastAsia="pl-PL"/>
        </w:rPr>
        <w:t> Tak </w:t>
      </w:r>
      <w:r w:rsidRPr="00735850">
        <w:rPr>
          <w:rFonts w:eastAsia="Times New Roman" w:cs="Times New Roman"/>
          <w:color w:val="000000"/>
          <w:sz w:val="18"/>
          <w:szCs w:val="18"/>
          <w:lang w:eastAsia="pl-PL"/>
        </w:rPr>
        <w:br/>
        <w:t>Należy wskazać zakres, charakter zmian oraz warunki wprowadzenia zmian: </w:t>
      </w:r>
      <w:r w:rsidRPr="00735850">
        <w:rPr>
          <w:rFonts w:eastAsia="Times New Roman" w:cs="Times New Roman"/>
          <w:color w:val="000000"/>
          <w:sz w:val="18"/>
          <w:szCs w:val="18"/>
          <w:lang w:eastAsia="pl-PL"/>
        </w:rPr>
        <w:br/>
        <w:t>1. Przewiduje się możliwość dokonania zmian postanowień zawartej umowy w stosunku do treści oferty, na podstawie której dokonano wyboru wykonawcy, w następującym zakresie: 1) Zmiana terminu realizacji umowy, pod warunkiem: a) działania siły wyższej (np. klęski żywiołowe, strajki generalne lub lokalne) mające bezpośredni wpływ na terminowość wykonywania robót, b) wystąpienia takich warunków atmosferycznych, które ze względów obiektywnych uniemożliwiają wykonanie robót budowlanych zgodnie z dokumentacją projektową oraz normami techniczno – budowlanymi wymienionymi w specyfikacjach technicznych wykonania i odbioru robót budowlanych opisujących przedmiot zamówienia – fakt ten musi mieć odzwierciedlenie w dzienniku budowy i potwierdzony przez Inspektora nadzoru, c) działań osób trzecich lub organów władzy publicznej, które spowodują przerwanie lub czasowe zawieszenie realizacji zamówienia. 2) Zmiana kierownika budowy lub kierowników robót, pod warunkiem: Wykonawca zobowiązuje się skierować do kierowania budową i do kierowania robotami personel wskazany przez wykonawcę w ofercie wykonawcy. Zmiana którejkolwiek z osób, o których mowa w zdaniu poprzednim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wskazanych osób będą takie same lub wyższe od kwalifikacji osób wymaganego postanowieniami SIWZ. Zaakceptowana przez Zamawiającego zmiana winna być dokonana wpisem do dziennika budowy 2. Zmiana postanowień zawartej umowy może nastąpić za zgodą obu stron wyrażoną na piśmie w formie aneksu do umowy, pod rygorem nieważności takiej zmiany. Zmiany nie mogą naruszać postanowień zawartych w art. 144 ustawy Prawo zamówień publicznych </w:t>
      </w: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IV.6) INFORMACJE ADMINISTRACYJNE </w:t>
      </w:r>
      <w:r w:rsidRPr="00735850">
        <w:rPr>
          <w:rFonts w:eastAsia="Times New Roman" w:cs="Times New Roman"/>
          <w:color w:val="000000"/>
          <w:sz w:val="18"/>
          <w:szCs w:val="18"/>
          <w:lang w:eastAsia="pl-PL"/>
        </w:rPr>
        <w:br/>
      </w: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IV.6.1) Sposób udostępniania informacji o charakterze poufnym </w:t>
      </w:r>
      <w:r w:rsidRPr="00735850">
        <w:rPr>
          <w:rFonts w:eastAsia="Times New Roman" w:cs="Times New Roman"/>
          <w:i/>
          <w:iCs/>
          <w:color w:val="000000"/>
          <w:sz w:val="18"/>
          <w:szCs w:val="18"/>
          <w:lang w:eastAsia="pl-PL"/>
        </w:rPr>
        <w:t>(jeżeli dotyczy): </w:t>
      </w:r>
      <w:r w:rsidRPr="00735850">
        <w:rPr>
          <w:rFonts w:eastAsia="Times New Roman" w:cs="Times New Roman"/>
          <w:color w:val="000000"/>
          <w:sz w:val="18"/>
          <w:szCs w:val="18"/>
          <w:lang w:eastAsia="pl-PL"/>
        </w:rPr>
        <w:br/>
        <w:t xml:space="preserve">14. Nie ujawnia się informacji stanowiących tajemnicę przedsiębiorstwa w rozumieniu przepisów o zwalczaniu nieuczciwej konkurencji, jeżeli wykonawca nie później niż w terminie składania ofert zastrzegł, że nie mogą one być udostępnione. 15. </w:t>
      </w:r>
      <w:r w:rsidRPr="00735850">
        <w:rPr>
          <w:rFonts w:eastAsia="Times New Roman" w:cs="Times New Roman"/>
          <w:color w:val="000000"/>
          <w:sz w:val="18"/>
          <w:szCs w:val="18"/>
          <w:lang w:eastAsia="pl-PL"/>
        </w:rPr>
        <w:lastRenderedPageBreak/>
        <w:t>W przypadku, gdy informacje zawarte w ofercie stanowią tajemnicę przedsiębiorstwa w rozumieniu przepisów ustawy o zwalczaniu nieuczciwej konkurencji, co do których wykonawca zastrzega, że nie mogą być one udostępniane innym uczestnikom postępowania, muszą być oznaczone klauzulą „NIE UDOSTĘPNIAĆ. INFORMACJE STANOWIA TAJEMNICĘ PRZEDSIĘBIORSTWA W ROZUMIENIU ART. 11 UST. 4 USTAWY O ZWLACZANIU NIEUCZCIWEJ KONKURENCJI” i dołączone do oferty. Zaleca się, aby były trwale oddzielnie spięte. Z godnie z cytowanym przepisem przez tajemnicę przedsiębiorstwa rozumie się nieujawnione do wiadomości publicznej informacje techniczne, technologiczne, organizacyjne przedsiębiorstwa lub inne informacje posiadające wartość gospodarczą, co do których przedsiębiorca podjął działania w celu zachowania ich poufności. Wykonawca nie może zastrzec informacji, o których mowa w art. 86 ust. 4 ustawy pzp </w:t>
      </w: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Środki służące ochronie informacji o charakterze poufnym</w:t>
      </w:r>
      <w:r w:rsidRPr="00735850">
        <w:rPr>
          <w:rFonts w:eastAsia="Times New Roman" w:cs="Times New Roman"/>
          <w:color w:val="000000"/>
          <w:sz w:val="18"/>
          <w:szCs w:val="18"/>
          <w:lang w:eastAsia="pl-PL"/>
        </w:rPr>
        <w:t> </w:t>
      </w:r>
      <w:r w:rsidRPr="00735850">
        <w:rPr>
          <w:rFonts w:eastAsia="Times New Roman" w:cs="Times New Roman"/>
          <w:color w:val="000000"/>
          <w:sz w:val="18"/>
          <w:szCs w:val="18"/>
          <w:lang w:eastAsia="pl-PL"/>
        </w:rPr>
        <w:br/>
        <w:t>16. Wykonawca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trzy warunki|: - ma charakter techniczny, technologiczny, organizacyjny przedsiębiorstwa lub jest to inna informacja mająca wartość gospodarczą, - nie została ujawniona do wiadomości publicznej - podjęto w stosunku do niej niezbędne działania w celu zachowania poufności. 17. W sytuacji, gdy wykonawca zastrzeże w ofercie informacje, które nie stanowią tajemnicy przedsiębiorstwa lub są jawne na podstawie innych przepisów ustawy Pzp lub odrębnych przepisów, informacje te będą podlegały udostępnieniu na zasadach takich samych jak pozostałe , niezastrzeżone dokumenty. </w:t>
      </w: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IV.6.2) Termin składania ofert lub wniosków o dopuszczenie do udziału w postępowaniu: </w:t>
      </w:r>
      <w:r w:rsidRPr="00735850">
        <w:rPr>
          <w:rFonts w:eastAsia="Times New Roman" w:cs="Times New Roman"/>
          <w:color w:val="000000"/>
          <w:sz w:val="18"/>
          <w:szCs w:val="18"/>
          <w:lang w:eastAsia="pl-PL"/>
        </w:rPr>
        <w:br/>
        <w:t>Data: 2019-09-16, godzina: 09:30, </w:t>
      </w:r>
      <w:r w:rsidRPr="00735850">
        <w:rPr>
          <w:rFonts w:eastAsia="Times New Roman" w:cs="Times New Roman"/>
          <w:color w:val="000000"/>
          <w:sz w:val="18"/>
          <w:szCs w:val="18"/>
          <w:lang w:eastAsia="pl-PL"/>
        </w:rPr>
        <w:br/>
        <w:t>Skrócenie terminu składania wniosków, ze względu na pilną potrzebę udzielenia zamówienia (przetarg nieograniczony, przetarg ograniczony, negocjacje z ogłoszeniem): </w:t>
      </w:r>
      <w:r w:rsidRPr="00735850">
        <w:rPr>
          <w:rFonts w:eastAsia="Times New Roman" w:cs="Times New Roman"/>
          <w:color w:val="000000"/>
          <w:sz w:val="18"/>
          <w:szCs w:val="18"/>
          <w:lang w:eastAsia="pl-PL"/>
        </w:rPr>
        <w:br/>
      </w:r>
      <w:r w:rsidRPr="00735850">
        <w:rPr>
          <w:rFonts w:eastAsia="Times New Roman" w:cs="Times New Roman"/>
          <w:color w:val="000000"/>
          <w:sz w:val="18"/>
          <w:szCs w:val="18"/>
          <w:lang w:eastAsia="pl-PL"/>
        </w:rPr>
        <w:br/>
        <w:t>Wskazać powody: </w:t>
      </w:r>
      <w:r w:rsidRPr="00735850">
        <w:rPr>
          <w:rFonts w:eastAsia="Times New Roman" w:cs="Times New Roman"/>
          <w:color w:val="000000"/>
          <w:sz w:val="18"/>
          <w:szCs w:val="18"/>
          <w:lang w:eastAsia="pl-PL"/>
        </w:rPr>
        <w:br/>
      </w:r>
      <w:r w:rsidRPr="00735850">
        <w:rPr>
          <w:rFonts w:eastAsia="Times New Roman" w:cs="Times New Roman"/>
          <w:color w:val="000000"/>
          <w:sz w:val="18"/>
          <w:szCs w:val="18"/>
          <w:lang w:eastAsia="pl-PL"/>
        </w:rPr>
        <w:br/>
        <w:t>Język lub języki, w jakich mogą być sporządzane oferty lub wnioski o dopuszczenie do udziału w postępowaniu </w:t>
      </w:r>
      <w:r w:rsidRPr="00735850">
        <w:rPr>
          <w:rFonts w:eastAsia="Times New Roman" w:cs="Times New Roman"/>
          <w:color w:val="000000"/>
          <w:sz w:val="18"/>
          <w:szCs w:val="18"/>
          <w:lang w:eastAsia="pl-PL"/>
        </w:rPr>
        <w:br/>
        <w:t>&gt; polski </w:t>
      </w: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IV.6.3) Termin związania ofertą: </w:t>
      </w:r>
      <w:r w:rsidRPr="00735850">
        <w:rPr>
          <w:rFonts w:eastAsia="Times New Roman" w:cs="Times New Roman"/>
          <w:color w:val="000000"/>
          <w:sz w:val="18"/>
          <w:szCs w:val="18"/>
          <w:lang w:eastAsia="pl-PL"/>
        </w:rPr>
        <w:t>do: okres w dniach: 30 (od ostatecznego terminu składania ofert) </w:t>
      </w: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35850">
        <w:rPr>
          <w:rFonts w:eastAsia="Times New Roman" w:cs="Times New Roman"/>
          <w:color w:val="000000"/>
          <w:sz w:val="18"/>
          <w:szCs w:val="18"/>
          <w:lang w:eastAsia="pl-PL"/>
        </w:rPr>
        <w:t> Nie </w:t>
      </w: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35850">
        <w:rPr>
          <w:rFonts w:eastAsia="Times New Roman" w:cs="Times New Roman"/>
          <w:color w:val="000000"/>
          <w:sz w:val="18"/>
          <w:szCs w:val="18"/>
          <w:lang w:eastAsia="pl-PL"/>
        </w:rPr>
        <w:t> Nie </w:t>
      </w:r>
      <w:r w:rsidRPr="00735850">
        <w:rPr>
          <w:rFonts w:eastAsia="Times New Roman" w:cs="Times New Roman"/>
          <w:color w:val="000000"/>
          <w:sz w:val="18"/>
          <w:szCs w:val="18"/>
          <w:lang w:eastAsia="pl-PL"/>
        </w:rPr>
        <w:br/>
      </w:r>
      <w:r w:rsidRPr="00735850">
        <w:rPr>
          <w:rFonts w:eastAsia="Times New Roman" w:cs="Times New Roman"/>
          <w:b/>
          <w:bCs/>
          <w:color w:val="000000"/>
          <w:sz w:val="18"/>
          <w:szCs w:val="18"/>
          <w:lang w:eastAsia="pl-PL"/>
        </w:rPr>
        <w:t>IV.6.6) Informacje dodatkowe:</w:t>
      </w:r>
      <w:r w:rsidRPr="00735850">
        <w:rPr>
          <w:rFonts w:eastAsia="Times New Roman" w:cs="Times New Roman"/>
          <w:color w:val="000000"/>
          <w:sz w:val="18"/>
          <w:szCs w:val="18"/>
          <w:lang w:eastAsia="pl-PL"/>
        </w:rPr>
        <w:t> </w:t>
      </w:r>
      <w:r w:rsidRPr="00735850">
        <w:rPr>
          <w:rFonts w:eastAsia="Times New Roman" w:cs="Times New Roman"/>
          <w:color w:val="000000"/>
          <w:sz w:val="18"/>
          <w:szCs w:val="18"/>
          <w:lang w:eastAsia="pl-PL"/>
        </w:rPr>
        <w:br/>
        <w:t>Na podstawie art. 963 ust 1a Zamawiający może unieważnić postępowanie o udzielenie zamówienia, jeżeli środki, które zamawiający zamierzał przeznaczyć na sfinansowanie całości lub części zamówienia, nie zostały mu przyznane</w:t>
      </w:r>
    </w:p>
    <w:p w:rsidR="00735850" w:rsidRPr="00735850" w:rsidRDefault="00735850" w:rsidP="00735850">
      <w:pPr>
        <w:spacing w:after="0"/>
        <w:rPr>
          <w:rFonts w:eastAsia="Times New Roman" w:cs="Times New Roman"/>
          <w:color w:val="000000"/>
          <w:sz w:val="18"/>
          <w:szCs w:val="18"/>
          <w:lang w:eastAsia="pl-PL"/>
        </w:rPr>
      </w:pPr>
    </w:p>
    <w:p w:rsidR="00735850" w:rsidRPr="00735850" w:rsidRDefault="00735850" w:rsidP="00735850">
      <w:pPr>
        <w:spacing w:after="0"/>
        <w:rPr>
          <w:rFonts w:eastAsia="Times New Roman" w:cs="Times New Roman"/>
          <w:color w:val="000000"/>
          <w:sz w:val="18"/>
          <w:szCs w:val="18"/>
          <w:lang w:eastAsia="pl-PL"/>
        </w:rPr>
      </w:pPr>
    </w:p>
    <w:p w:rsidR="00235A37" w:rsidRDefault="00235A37" w:rsidP="00235A37">
      <w:pPr>
        <w:tabs>
          <w:tab w:val="left" w:pos="5692"/>
        </w:tabs>
        <w:rPr>
          <w:sz w:val="18"/>
          <w:szCs w:val="18"/>
        </w:rPr>
      </w:pPr>
      <w:r>
        <w:rPr>
          <w:sz w:val="18"/>
          <w:szCs w:val="18"/>
        </w:rPr>
        <w:tab/>
        <w:t>Dyrektor PZD</w:t>
      </w:r>
    </w:p>
    <w:p w:rsidR="00495D02" w:rsidRPr="00235A37" w:rsidRDefault="00235A37" w:rsidP="00235A37">
      <w:pPr>
        <w:tabs>
          <w:tab w:val="left" w:pos="5692"/>
        </w:tabs>
        <w:rPr>
          <w:sz w:val="18"/>
          <w:szCs w:val="18"/>
        </w:rPr>
      </w:pPr>
      <w:r>
        <w:rPr>
          <w:sz w:val="18"/>
          <w:szCs w:val="18"/>
        </w:rPr>
        <w:tab/>
        <w:t>Jacek Dłuski</w:t>
      </w:r>
      <w:bookmarkStart w:id="0" w:name="_GoBack"/>
      <w:bookmarkEnd w:id="0"/>
    </w:p>
    <w:sectPr w:rsidR="00495D02" w:rsidRPr="00235A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D8B"/>
    <w:rsid w:val="00235A37"/>
    <w:rsid w:val="00495D02"/>
    <w:rsid w:val="00735850"/>
    <w:rsid w:val="00B61B94"/>
    <w:rsid w:val="00F81D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396618">
      <w:bodyDiv w:val="1"/>
      <w:marLeft w:val="0"/>
      <w:marRight w:val="0"/>
      <w:marTop w:val="0"/>
      <w:marBottom w:val="0"/>
      <w:divBdr>
        <w:top w:val="none" w:sz="0" w:space="0" w:color="auto"/>
        <w:left w:val="none" w:sz="0" w:space="0" w:color="auto"/>
        <w:bottom w:val="none" w:sz="0" w:space="0" w:color="auto"/>
        <w:right w:val="none" w:sz="0" w:space="0" w:color="auto"/>
      </w:divBdr>
      <w:divsChild>
        <w:div w:id="1172450209">
          <w:marLeft w:val="0"/>
          <w:marRight w:val="0"/>
          <w:marTop w:val="0"/>
          <w:marBottom w:val="0"/>
          <w:divBdr>
            <w:top w:val="none" w:sz="0" w:space="0" w:color="auto"/>
            <w:left w:val="none" w:sz="0" w:space="0" w:color="auto"/>
            <w:bottom w:val="none" w:sz="0" w:space="0" w:color="auto"/>
            <w:right w:val="none" w:sz="0" w:space="0" w:color="auto"/>
          </w:divBdr>
          <w:divsChild>
            <w:div w:id="80224822">
              <w:marLeft w:val="0"/>
              <w:marRight w:val="0"/>
              <w:marTop w:val="0"/>
              <w:marBottom w:val="0"/>
              <w:divBdr>
                <w:top w:val="none" w:sz="0" w:space="0" w:color="auto"/>
                <w:left w:val="none" w:sz="0" w:space="0" w:color="auto"/>
                <w:bottom w:val="none" w:sz="0" w:space="0" w:color="auto"/>
                <w:right w:val="none" w:sz="0" w:space="0" w:color="auto"/>
              </w:divBdr>
            </w:div>
            <w:div w:id="2086612747">
              <w:marLeft w:val="0"/>
              <w:marRight w:val="0"/>
              <w:marTop w:val="0"/>
              <w:marBottom w:val="0"/>
              <w:divBdr>
                <w:top w:val="none" w:sz="0" w:space="0" w:color="auto"/>
                <w:left w:val="none" w:sz="0" w:space="0" w:color="auto"/>
                <w:bottom w:val="none" w:sz="0" w:space="0" w:color="auto"/>
                <w:right w:val="none" w:sz="0" w:space="0" w:color="auto"/>
              </w:divBdr>
            </w:div>
            <w:div w:id="1334914011">
              <w:marLeft w:val="0"/>
              <w:marRight w:val="0"/>
              <w:marTop w:val="0"/>
              <w:marBottom w:val="0"/>
              <w:divBdr>
                <w:top w:val="none" w:sz="0" w:space="0" w:color="auto"/>
                <w:left w:val="none" w:sz="0" w:space="0" w:color="auto"/>
                <w:bottom w:val="none" w:sz="0" w:space="0" w:color="auto"/>
                <w:right w:val="none" w:sz="0" w:space="0" w:color="auto"/>
              </w:divBdr>
              <w:divsChild>
                <w:div w:id="1535116167">
                  <w:marLeft w:val="0"/>
                  <w:marRight w:val="0"/>
                  <w:marTop w:val="0"/>
                  <w:marBottom w:val="0"/>
                  <w:divBdr>
                    <w:top w:val="none" w:sz="0" w:space="0" w:color="auto"/>
                    <w:left w:val="none" w:sz="0" w:space="0" w:color="auto"/>
                    <w:bottom w:val="none" w:sz="0" w:space="0" w:color="auto"/>
                    <w:right w:val="none" w:sz="0" w:space="0" w:color="auto"/>
                  </w:divBdr>
                </w:div>
              </w:divsChild>
            </w:div>
            <w:div w:id="13383448">
              <w:marLeft w:val="0"/>
              <w:marRight w:val="0"/>
              <w:marTop w:val="0"/>
              <w:marBottom w:val="0"/>
              <w:divBdr>
                <w:top w:val="none" w:sz="0" w:space="0" w:color="auto"/>
                <w:left w:val="none" w:sz="0" w:space="0" w:color="auto"/>
                <w:bottom w:val="none" w:sz="0" w:space="0" w:color="auto"/>
                <w:right w:val="none" w:sz="0" w:space="0" w:color="auto"/>
              </w:divBdr>
              <w:divsChild>
                <w:div w:id="407768715">
                  <w:marLeft w:val="0"/>
                  <w:marRight w:val="0"/>
                  <w:marTop w:val="0"/>
                  <w:marBottom w:val="0"/>
                  <w:divBdr>
                    <w:top w:val="none" w:sz="0" w:space="0" w:color="auto"/>
                    <w:left w:val="none" w:sz="0" w:space="0" w:color="auto"/>
                    <w:bottom w:val="none" w:sz="0" w:space="0" w:color="auto"/>
                    <w:right w:val="none" w:sz="0" w:space="0" w:color="auto"/>
                  </w:divBdr>
                </w:div>
              </w:divsChild>
            </w:div>
            <w:div w:id="1813936278">
              <w:marLeft w:val="0"/>
              <w:marRight w:val="0"/>
              <w:marTop w:val="0"/>
              <w:marBottom w:val="0"/>
              <w:divBdr>
                <w:top w:val="none" w:sz="0" w:space="0" w:color="auto"/>
                <w:left w:val="none" w:sz="0" w:space="0" w:color="auto"/>
                <w:bottom w:val="none" w:sz="0" w:space="0" w:color="auto"/>
                <w:right w:val="none" w:sz="0" w:space="0" w:color="auto"/>
              </w:divBdr>
              <w:divsChild>
                <w:div w:id="769355459">
                  <w:marLeft w:val="0"/>
                  <w:marRight w:val="0"/>
                  <w:marTop w:val="0"/>
                  <w:marBottom w:val="0"/>
                  <w:divBdr>
                    <w:top w:val="none" w:sz="0" w:space="0" w:color="auto"/>
                    <w:left w:val="none" w:sz="0" w:space="0" w:color="auto"/>
                    <w:bottom w:val="none" w:sz="0" w:space="0" w:color="auto"/>
                    <w:right w:val="none" w:sz="0" w:space="0" w:color="auto"/>
                  </w:divBdr>
                </w:div>
                <w:div w:id="1522233227">
                  <w:marLeft w:val="0"/>
                  <w:marRight w:val="0"/>
                  <w:marTop w:val="0"/>
                  <w:marBottom w:val="0"/>
                  <w:divBdr>
                    <w:top w:val="none" w:sz="0" w:space="0" w:color="auto"/>
                    <w:left w:val="none" w:sz="0" w:space="0" w:color="auto"/>
                    <w:bottom w:val="none" w:sz="0" w:space="0" w:color="auto"/>
                    <w:right w:val="none" w:sz="0" w:space="0" w:color="auto"/>
                  </w:divBdr>
                </w:div>
                <w:div w:id="1397778833">
                  <w:marLeft w:val="0"/>
                  <w:marRight w:val="0"/>
                  <w:marTop w:val="0"/>
                  <w:marBottom w:val="0"/>
                  <w:divBdr>
                    <w:top w:val="none" w:sz="0" w:space="0" w:color="auto"/>
                    <w:left w:val="none" w:sz="0" w:space="0" w:color="auto"/>
                    <w:bottom w:val="none" w:sz="0" w:space="0" w:color="auto"/>
                    <w:right w:val="none" w:sz="0" w:space="0" w:color="auto"/>
                  </w:divBdr>
                </w:div>
                <w:div w:id="140968209">
                  <w:marLeft w:val="0"/>
                  <w:marRight w:val="0"/>
                  <w:marTop w:val="0"/>
                  <w:marBottom w:val="0"/>
                  <w:divBdr>
                    <w:top w:val="none" w:sz="0" w:space="0" w:color="auto"/>
                    <w:left w:val="none" w:sz="0" w:space="0" w:color="auto"/>
                    <w:bottom w:val="none" w:sz="0" w:space="0" w:color="auto"/>
                    <w:right w:val="none" w:sz="0" w:space="0" w:color="auto"/>
                  </w:divBdr>
                </w:div>
              </w:divsChild>
            </w:div>
            <w:div w:id="669720514">
              <w:marLeft w:val="0"/>
              <w:marRight w:val="0"/>
              <w:marTop w:val="0"/>
              <w:marBottom w:val="0"/>
              <w:divBdr>
                <w:top w:val="none" w:sz="0" w:space="0" w:color="auto"/>
                <w:left w:val="none" w:sz="0" w:space="0" w:color="auto"/>
                <w:bottom w:val="none" w:sz="0" w:space="0" w:color="auto"/>
                <w:right w:val="none" w:sz="0" w:space="0" w:color="auto"/>
              </w:divBdr>
              <w:divsChild>
                <w:div w:id="1261255645">
                  <w:marLeft w:val="0"/>
                  <w:marRight w:val="0"/>
                  <w:marTop w:val="0"/>
                  <w:marBottom w:val="0"/>
                  <w:divBdr>
                    <w:top w:val="none" w:sz="0" w:space="0" w:color="auto"/>
                    <w:left w:val="none" w:sz="0" w:space="0" w:color="auto"/>
                    <w:bottom w:val="none" w:sz="0" w:space="0" w:color="auto"/>
                    <w:right w:val="none" w:sz="0" w:space="0" w:color="auto"/>
                  </w:divBdr>
                </w:div>
                <w:div w:id="591200507">
                  <w:marLeft w:val="0"/>
                  <w:marRight w:val="0"/>
                  <w:marTop w:val="0"/>
                  <w:marBottom w:val="0"/>
                  <w:divBdr>
                    <w:top w:val="none" w:sz="0" w:space="0" w:color="auto"/>
                    <w:left w:val="none" w:sz="0" w:space="0" w:color="auto"/>
                    <w:bottom w:val="none" w:sz="0" w:space="0" w:color="auto"/>
                    <w:right w:val="none" w:sz="0" w:space="0" w:color="auto"/>
                  </w:divBdr>
                </w:div>
                <w:div w:id="896623815">
                  <w:marLeft w:val="0"/>
                  <w:marRight w:val="0"/>
                  <w:marTop w:val="0"/>
                  <w:marBottom w:val="0"/>
                  <w:divBdr>
                    <w:top w:val="none" w:sz="0" w:space="0" w:color="auto"/>
                    <w:left w:val="none" w:sz="0" w:space="0" w:color="auto"/>
                    <w:bottom w:val="none" w:sz="0" w:space="0" w:color="auto"/>
                    <w:right w:val="none" w:sz="0" w:space="0" w:color="auto"/>
                  </w:divBdr>
                </w:div>
                <w:div w:id="1527013794">
                  <w:marLeft w:val="0"/>
                  <w:marRight w:val="0"/>
                  <w:marTop w:val="0"/>
                  <w:marBottom w:val="0"/>
                  <w:divBdr>
                    <w:top w:val="none" w:sz="0" w:space="0" w:color="auto"/>
                    <w:left w:val="none" w:sz="0" w:space="0" w:color="auto"/>
                    <w:bottom w:val="none" w:sz="0" w:space="0" w:color="auto"/>
                    <w:right w:val="none" w:sz="0" w:space="0" w:color="auto"/>
                  </w:divBdr>
                </w:div>
                <w:div w:id="367920334">
                  <w:marLeft w:val="0"/>
                  <w:marRight w:val="0"/>
                  <w:marTop w:val="0"/>
                  <w:marBottom w:val="0"/>
                  <w:divBdr>
                    <w:top w:val="none" w:sz="0" w:space="0" w:color="auto"/>
                    <w:left w:val="none" w:sz="0" w:space="0" w:color="auto"/>
                    <w:bottom w:val="none" w:sz="0" w:space="0" w:color="auto"/>
                    <w:right w:val="none" w:sz="0" w:space="0" w:color="auto"/>
                  </w:divBdr>
                </w:div>
                <w:div w:id="1432504395">
                  <w:marLeft w:val="0"/>
                  <w:marRight w:val="0"/>
                  <w:marTop w:val="0"/>
                  <w:marBottom w:val="0"/>
                  <w:divBdr>
                    <w:top w:val="none" w:sz="0" w:space="0" w:color="auto"/>
                    <w:left w:val="none" w:sz="0" w:space="0" w:color="auto"/>
                    <w:bottom w:val="none" w:sz="0" w:space="0" w:color="auto"/>
                    <w:right w:val="none" w:sz="0" w:space="0" w:color="auto"/>
                  </w:divBdr>
                </w:div>
                <w:div w:id="1987002163">
                  <w:marLeft w:val="0"/>
                  <w:marRight w:val="0"/>
                  <w:marTop w:val="0"/>
                  <w:marBottom w:val="0"/>
                  <w:divBdr>
                    <w:top w:val="none" w:sz="0" w:space="0" w:color="auto"/>
                    <w:left w:val="none" w:sz="0" w:space="0" w:color="auto"/>
                    <w:bottom w:val="none" w:sz="0" w:space="0" w:color="auto"/>
                    <w:right w:val="none" w:sz="0" w:space="0" w:color="auto"/>
                  </w:divBdr>
                </w:div>
              </w:divsChild>
            </w:div>
            <w:div w:id="1668552891">
              <w:marLeft w:val="0"/>
              <w:marRight w:val="0"/>
              <w:marTop w:val="0"/>
              <w:marBottom w:val="0"/>
              <w:divBdr>
                <w:top w:val="none" w:sz="0" w:space="0" w:color="auto"/>
                <w:left w:val="none" w:sz="0" w:space="0" w:color="auto"/>
                <w:bottom w:val="none" w:sz="0" w:space="0" w:color="auto"/>
                <w:right w:val="none" w:sz="0" w:space="0" w:color="auto"/>
              </w:divBdr>
              <w:divsChild>
                <w:div w:id="1973124383">
                  <w:marLeft w:val="0"/>
                  <w:marRight w:val="0"/>
                  <w:marTop w:val="0"/>
                  <w:marBottom w:val="0"/>
                  <w:divBdr>
                    <w:top w:val="none" w:sz="0" w:space="0" w:color="auto"/>
                    <w:left w:val="none" w:sz="0" w:space="0" w:color="auto"/>
                    <w:bottom w:val="none" w:sz="0" w:space="0" w:color="auto"/>
                    <w:right w:val="none" w:sz="0" w:space="0" w:color="auto"/>
                  </w:divBdr>
                </w:div>
                <w:div w:id="902254573">
                  <w:marLeft w:val="0"/>
                  <w:marRight w:val="0"/>
                  <w:marTop w:val="0"/>
                  <w:marBottom w:val="0"/>
                  <w:divBdr>
                    <w:top w:val="none" w:sz="0" w:space="0" w:color="auto"/>
                    <w:left w:val="none" w:sz="0" w:space="0" w:color="auto"/>
                    <w:bottom w:val="none" w:sz="0" w:space="0" w:color="auto"/>
                    <w:right w:val="none" w:sz="0" w:space="0" w:color="auto"/>
                  </w:divBdr>
                </w:div>
              </w:divsChild>
            </w:div>
            <w:div w:id="764766028">
              <w:marLeft w:val="0"/>
              <w:marRight w:val="0"/>
              <w:marTop w:val="0"/>
              <w:marBottom w:val="0"/>
              <w:divBdr>
                <w:top w:val="none" w:sz="0" w:space="0" w:color="auto"/>
                <w:left w:val="none" w:sz="0" w:space="0" w:color="auto"/>
                <w:bottom w:val="none" w:sz="0" w:space="0" w:color="auto"/>
                <w:right w:val="none" w:sz="0" w:space="0" w:color="auto"/>
              </w:divBdr>
              <w:divsChild>
                <w:div w:id="1450854483">
                  <w:marLeft w:val="0"/>
                  <w:marRight w:val="0"/>
                  <w:marTop w:val="0"/>
                  <w:marBottom w:val="0"/>
                  <w:divBdr>
                    <w:top w:val="none" w:sz="0" w:space="0" w:color="auto"/>
                    <w:left w:val="none" w:sz="0" w:space="0" w:color="auto"/>
                    <w:bottom w:val="none" w:sz="0" w:space="0" w:color="auto"/>
                    <w:right w:val="none" w:sz="0" w:space="0" w:color="auto"/>
                  </w:divBdr>
                </w:div>
                <w:div w:id="745961327">
                  <w:marLeft w:val="0"/>
                  <w:marRight w:val="0"/>
                  <w:marTop w:val="0"/>
                  <w:marBottom w:val="0"/>
                  <w:divBdr>
                    <w:top w:val="none" w:sz="0" w:space="0" w:color="auto"/>
                    <w:left w:val="none" w:sz="0" w:space="0" w:color="auto"/>
                    <w:bottom w:val="none" w:sz="0" w:space="0" w:color="auto"/>
                    <w:right w:val="none" w:sz="0" w:space="0" w:color="auto"/>
                  </w:divBdr>
                </w:div>
                <w:div w:id="2069722067">
                  <w:marLeft w:val="0"/>
                  <w:marRight w:val="0"/>
                  <w:marTop w:val="0"/>
                  <w:marBottom w:val="0"/>
                  <w:divBdr>
                    <w:top w:val="none" w:sz="0" w:space="0" w:color="auto"/>
                    <w:left w:val="none" w:sz="0" w:space="0" w:color="auto"/>
                    <w:bottom w:val="none" w:sz="0" w:space="0" w:color="auto"/>
                    <w:right w:val="none" w:sz="0" w:space="0" w:color="auto"/>
                  </w:divBdr>
                </w:div>
                <w:div w:id="6953317">
                  <w:marLeft w:val="0"/>
                  <w:marRight w:val="0"/>
                  <w:marTop w:val="0"/>
                  <w:marBottom w:val="0"/>
                  <w:divBdr>
                    <w:top w:val="none" w:sz="0" w:space="0" w:color="auto"/>
                    <w:left w:val="none" w:sz="0" w:space="0" w:color="auto"/>
                    <w:bottom w:val="none" w:sz="0" w:space="0" w:color="auto"/>
                    <w:right w:val="none" w:sz="0" w:space="0" w:color="auto"/>
                  </w:divBdr>
                </w:div>
                <w:div w:id="1442458971">
                  <w:marLeft w:val="0"/>
                  <w:marRight w:val="0"/>
                  <w:marTop w:val="0"/>
                  <w:marBottom w:val="0"/>
                  <w:divBdr>
                    <w:top w:val="none" w:sz="0" w:space="0" w:color="auto"/>
                    <w:left w:val="none" w:sz="0" w:space="0" w:color="auto"/>
                    <w:bottom w:val="none" w:sz="0" w:space="0" w:color="auto"/>
                    <w:right w:val="none" w:sz="0" w:space="0" w:color="auto"/>
                  </w:divBdr>
                </w:div>
                <w:div w:id="405343267">
                  <w:marLeft w:val="0"/>
                  <w:marRight w:val="0"/>
                  <w:marTop w:val="0"/>
                  <w:marBottom w:val="0"/>
                  <w:divBdr>
                    <w:top w:val="none" w:sz="0" w:space="0" w:color="auto"/>
                    <w:left w:val="none" w:sz="0" w:space="0" w:color="auto"/>
                    <w:bottom w:val="none" w:sz="0" w:space="0" w:color="auto"/>
                    <w:right w:val="none" w:sz="0" w:space="0" w:color="auto"/>
                  </w:divBdr>
                </w:div>
              </w:divsChild>
            </w:div>
            <w:div w:id="1450322230">
              <w:marLeft w:val="0"/>
              <w:marRight w:val="0"/>
              <w:marTop w:val="0"/>
              <w:marBottom w:val="0"/>
              <w:divBdr>
                <w:top w:val="none" w:sz="0" w:space="0" w:color="auto"/>
                <w:left w:val="none" w:sz="0" w:space="0" w:color="auto"/>
                <w:bottom w:val="none" w:sz="0" w:space="0" w:color="auto"/>
                <w:right w:val="none" w:sz="0" w:space="0" w:color="auto"/>
              </w:divBdr>
              <w:divsChild>
                <w:div w:id="1964455794">
                  <w:marLeft w:val="0"/>
                  <w:marRight w:val="0"/>
                  <w:marTop w:val="0"/>
                  <w:marBottom w:val="0"/>
                  <w:divBdr>
                    <w:top w:val="none" w:sz="0" w:space="0" w:color="auto"/>
                    <w:left w:val="none" w:sz="0" w:space="0" w:color="auto"/>
                    <w:bottom w:val="none" w:sz="0" w:space="0" w:color="auto"/>
                    <w:right w:val="none" w:sz="0" w:space="0" w:color="auto"/>
                  </w:divBdr>
                </w:div>
                <w:div w:id="973214410">
                  <w:marLeft w:val="0"/>
                  <w:marRight w:val="0"/>
                  <w:marTop w:val="0"/>
                  <w:marBottom w:val="0"/>
                  <w:divBdr>
                    <w:top w:val="none" w:sz="0" w:space="0" w:color="auto"/>
                    <w:left w:val="none" w:sz="0" w:space="0" w:color="auto"/>
                    <w:bottom w:val="none" w:sz="0" w:space="0" w:color="auto"/>
                    <w:right w:val="none" w:sz="0" w:space="0" w:color="auto"/>
                  </w:divBdr>
                </w:div>
                <w:div w:id="1854488418">
                  <w:marLeft w:val="0"/>
                  <w:marRight w:val="0"/>
                  <w:marTop w:val="0"/>
                  <w:marBottom w:val="0"/>
                  <w:divBdr>
                    <w:top w:val="none" w:sz="0" w:space="0" w:color="auto"/>
                    <w:left w:val="none" w:sz="0" w:space="0" w:color="auto"/>
                    <w:bottom w:val="none" w:sz="0" w:space="0" w:color="auto"/>
                    <w:right w:val="none" w:sz="0" w:space="0" w:color="auto"/>
                  </w:divBdr>
                </w:div>
                <w:div w:id="658310914">
                  <w:marLeft w:val="0"/>
                  <w:marRight w:val="0"/>
                  <w:marTop w:val="0"/>
                  <w:marBottom w:val="0"/>
                  <w:divBdr>
                    <w:top w:val="none" w:sz="0" w:space="0" w:color="auto"/>
                    <w:left w:val="none" w:sz="0" w:space="0" w:color="auto"/>
                    <w:bottom w:val="none" w:sz="0" w:space="0" w:color="auto"/>
                    <w:right w:val="none" w:sz="0" w:space="0" w:color="auto"/>
                  </w:divBdr>
                </w:div>
                <w:div w:id="1540510117">
                  <w:marLeft w:val="0"/>
                  <w:marRight w:val="0"/>
                  <w:marTop w:val="0"/>
                  <w:marBottom w:val="0"/>
                  <w:divBdr>
                    <w:top w:val="none" w:sz="0" w:space="0" w:color="auto"/>
                    <w:left w:val="none" w:sz="0" w:space="0" w:color="auto"/>
                    <w:bottom w:val="none" w:sz="0" w:space="0" w:color="auto"/>
                    <w:right w:val="none" w:sz="0" w:space="0" w:color="auto"/>
                  </w:divBdr>
                </w:div>
                <w:div w:id="1048576772">
                  <w:marLeft w:val="0"/>
                  <w:marRight w:val="0"/>
                  <w:marTop w:val="0"/>
                  <w:marBottom w:val="0"/>
                  <w:divBdr>
                    <w:top w:val="none" w:sz="0" w:space="0" w:color="auto"/>
                    <w:left w:val="none" w:sz="0" w:space="0" w:color="auto"/>
                    <w:bottom w:val="none" w:sz="0" w:space="0" w:color="auto"/>
                    <w:right w:val="none" w:sz="0" w:space="0" w:color="auto"/>
                  </w:divBdr>
                </w:div>
                <w:div w:id="1161967503">
                  <w:marLeft w:val="0"/>
                  <w:marRight w:val="0"/>
                  <w:marTop w:val="0"/>
                  <w:marBottom w:val="0"/>
                  <w:divBdr>
                    <w:top w:val="none" w:sz="0" w:space="0" w:color="auto"/>
                    <w:left w:val="none" w:sz="0" w:space="0" w:color="auto"/>
                    <w:bottom w:val="none" w:sz="0" w:space="0" w:color="auto"/>
                    <w:right w:val="none" w:sz="0" w:space="0" w:color="auto"/>
                  </w:divBdr>
                </w:div>
                <w:div w:id="1581449674">
                  <w:marLeft w:val="0"/>
                  <w:marRight w:val="0"/>
                  <w:marTop w:val="0"/>
                  <w:marBottom w:val="0"/>
                  <w:divBdr>
                    <w:top w:val="none" w:sz="0" w:space="0" w:color="auto"/>
                    <w:left w:val="none" w:sz="0" w:space="0" w:color="auto"/>
                    <w:bottom w:val="none" w:sz="0" w:space="0" w:color="auto"/>
                    <w:right w:val="none" w:sz="0" w:space="0" w:color="auto"/>
                  </w:divBdr>
                </w:div>
                <w:div w:id="703672805">
                  <w:marLeft w:val="0"/>
                  <w:marRight w:val="0"/>
                  <w:marTop w:val="0"/>
                  <w:marBottom w:val="0"/>
                  <w:divBdr>
                    <w:top w:val="none" w:sz="0" w:space="0" w:color="auto"/>
                    <w:left w:val="none" w:sz="0" w:space="0" w:color="auto"/>
                    <w:bottom w:val="none" w:sz="0" w:space="0" w:color="auto"/>
                    <w:right w:val="none" w:sz="0" w:space="0" w:color="auto"/>
                  </w:divBdr>
                </w:div>
                <w:div w:id="1147934560">
                  <w:marLeft w:val="0"/>
                  <w:marRight w:val="0"/>
                  <w:marTop w:val="0"/>
                  <w:marBottom w:val="0"/>
                  <w:divBdr>
                    <w:top w:val="none" w:sz="0" w:space="0" w:color="auto"/>
                    <w:left w:val="none" w:sz="0" w:space="0" w:color="auto"/>
                    <w:bottom w:val="none" w:sz="0" w:space="0" w:color="auto"/>
                    <w:right w:val="none" w:sz="0" w:space="0" w:color="auto"/>
                  </w:divBdr>
                </w:div>
              </w:divsChild>
            </w:div>
            <w:div w:id="3821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6070</Words>
  <Characters>36425</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c:creator>
  <cp:keywords/>
  <dc:description/>
  <cp:lastModifiedBy>PZD</cp:lastModifiedBy>
  <cp:revision>3</cp:revision>
  <cp:lastPrinted>2019-08-27T12:02:00Z</cp:lastPrinted>
  <dcterms:created xsi:type="dcterms:W3CDTF">2019-08-27T12:01:00Z</dcterms:created>
  <dcterms:modified xsi:type="dcterms:W3CDTF">2019-08-27T12:08:00Z</dcterms:modified>
</cp:coreProperties>
</file>