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color w:val="000000"/>
          <w:sz w:val="20"/>
          <w:szCs w:val="20"/>
          <w:lang w:eastAsia="pl-PL"/>
        </w:rPr>
        <w:t>Ogłoszenie nr 769484-N-2020 z dnia 21.12.2020 r.</w:t>
      </w:r>
      <w:r w:rsidRPr="0007006D">
        <w:rPr>
          <w:rFonts w:eastAsia="Times New Roman" w:cs="Times New Roman"/>
          <w:color w:val="000000"/>
          <w:sz w:val="20"/>
          <w:szCs w:val="20"/>
          <w:lang w:eastAsia="pl-PL"/>
        </w:rPr>
        <w:br/>
      </w:r>
    </w:p>
    <w:p w:rsidR="0007006D" w:rsidRPr="0007006D" w:rsidRDefault="0007006D" w:rsidP="0007006D">
      <w:pPr>
        <w:spacing w:after="0" w:line="450" w:lineRule="atLeast"/>
        <w:jc w:val="center"/>
        <w:rPr>
          <w:rFonts w:eastAsia="Times New Roman" w:cs="Times New Roman"/>
          <w:b/>
          <w:bCs/>
          <w:color w:val="000000"/>
          <w:sz w:val="20"/>
          <w:szCs w:val="20"/>
          <w:lang w:eastAsia="pl-PL"/>
        </w:rPr>
      </w:pPr>
      <w:r w:rsidRPr="0007006D">
        <w:rPr>
          <w:rFonts w:eastAsia="Times New Roman" w:cs="Times New Roman"/>
          <w:b/>
          <w:bCs/>
          <w:color w:val="000000"/>
          <w:sz w:val="20"/>
          <w:szCs w:val="20"/>
          <w:lang w:eastAsia="pl-PL"/>
        </w:rPr>
        <w:t>Powiatowy Zarząd Dróg w Nidzicy: Dostawa paliwa i olejów do pojazdów i sprzętu będących własnością Powiatowego Zarządu Dróg w Nidzicy na rok 2021 z podziałem na 2 części</w:t>
      </w:r>
      <w:r w:rsidRPr="0007006D">
        <w:rPr>
          <w:rFonts w:eastAsia="Times New Roman" w:cs="Times New Roman"/>
          <w:b/>
          <w:bCs/>
          <w:color w:val="000000"/>
          <w:sz w:val="20"/>
          <w:szCs w:val="20"/>
          <w:lang w:eastAsia="pl-PL"/>
        </w:rPr>
        <w:br/>
        <w:t>OGŁOSZENIE O ZAMÓWIENIU - Dostawy</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Zamieszczanie ogłoszenia:</w:t>
      </w:r>
      <w:r w:rsidRPr="0007006D">
        <w:rPr>
          <w:rFonts w:eastAsia="Times New Roman" w:cs="Times New Roman"/>
          <w:color w:val="000000"/>
          <w:sz w:val="20"/>
          <w:szCs w:val="20"/>
          <w:lang w:eastAsia="pl-PL"/>
        </w:rPr>
        <w:t> Zamieszczanie obowiązkowe</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Ogłoszenie dotyczy:</w:t>
      </w:r>
      <w:r w:rsidRPr="0007006D">
        <w:rPr>
          <w:rFonts w:eastAsia="Times New Roman" w:cs="Times New Roman"/>
          <w:color w:val="000000"/>
          <w:sz w:val="20"/>
          <w:szCs w:val="20"/>
          <w:lang w:eastAsia="pl-PL"/>
        </w:rPr>
        <w:t> Zamówienia publicznego</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Zamówienie dotyczy projektu lub programu współfinansowanego ze środków Unii Europejskiej</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Nie</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Nazwa projektu lub programu</w:t>
      </w:r>
      <w:r w:rsidRPr="0007006D">
        <w:rPr>
          <w:rFonts w:eastAsia="Times New Roman" w:cs="Times New Roman"/>
          <w:color w:val="000000"/>
          <w:sz w:val="20"/>
          <w:szCs w:val="20"/>
          <w:lang w:eastAsia="pl-PL"/>
        </w:rPr>
        <w:br/>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Nie</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07006D">
        <w:rPr>
          <w:rFonts w:eastAsia="Times New Roman" w:cs="Times New Roman"/>
          <w:color w:val="000000"/>
          <w:sz w:val="20"/>
          <w:szCs w:val="20"/>
          <w:lang w:eastAsia="pl-PL"/>
        </w:rPr>
        <w:t>Pzp</w:t>
      </w:r>
      <w:proofErr w:type="spellEnd"/>
      <w:r w:rsidRPr="0007006D">
        <w:rPr>
          <w:rFonts w:eastAsia="Times New Roman" w:cs="Times New Roman"/>
          <w:color w:val="000000"/>
          <w:sz w:val="20"/>
          <w:szCs w:val="20"/>
          <w:lang w:eastAsia="pl-PL"/>
        </w:rPr>
        <w:t>, nie mniejszy niż 30%, osób zatrudnionych przez zakłady pracy chronionej lub wykonawców albo ich jednostki (w %)</w:t>
      </w:r>
      <w:r w:rsidRPr="0007006D">
        <w:rPr>
          <w:rFonts w:eastAsia="Times New Roman" w:cs="Times New Roman"/>
          <w:color w:val="000000"/>
          <w:sz w:val="20"/>
          <w:szCs w:val="20"/>
          <w:lang w:eastAsia="pl-PL"/>
        </w:rPr>
        <w:br/>
      </w:r>
    </w:p>
    <w:p w:rsidR="0007006D" w:rsidRPr="0007006D" w:rsidRDefault="0007006D" w:rsidP="0007006D">
      <w:pPr>
        <w:spacing w:after="0" w:line="450" w:lineRule="atLeast"/>
        <w:rPr>
          <w:rFonts w:eastAsia="Times New Roman" w:cs="Times New Roman"/>
          <w:b/>
          <w:bCs/>
          <w:color w:val="000000"/>
          <w:sz w:val="20"/>
          <w:szCs w:val="20"/>
          <w:lang w:eastAsia="pl-PL"/>
        </w:rPr>
      </w:pPr>
      <w:r w:rsidRPr="0007006D">
        <w:rPr>
          <w:rFonts w:eastAsia="Times New Roman" w:cs="Times New Roman"/>
          <w:b/>
          <w:bCs/>
          <w:color w:val="000000"/>
          <w:sz w:val="20"/>
          <w:szCs w:val="20"/>
          <w:u w:val="single"/>
          <w:lang w:eastAsia="pl-PL"/>
        </w:rPr>
        <w:t>SEKCJA I: ZAMAWIAJĄCY</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Postępowanie przeprowadza centralny zamawiający</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Nie</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Postępowanie przeprowadza podmiot, któremu zamawiający powierzył/powierzyli przeprowadzenie postępowania</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Nie</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Informacje na temat podmiotu któremu zamawiający powierzył/powierzyli prowadzenie postępowania:</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Postępowanie jest przeprowadzane wspólnie przez zamawiających</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Nie</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br/>
        <w:t xml:space="preserve">Jeżeli tak, należy wymienić zamawiających, którzy wspólnie przeprowadzają postępowanie oraz podać adresy </w:t>
      </w:r>
      <w:r w:rsidRPr="0007006D">
        <w:rPr>
          <w:rFonts w:eastAsia="Times New Roman" w:cs="Times New Roman"/>
          <w:color w:val="000000"/>
          <w:sz w:val="20"/>
          <w:szCs w:val="20"/>
          <w:lang w:eastAsia="pl-PL"/>
        </w:rPr>
        <w:lastRenderedPageBreak/>
        <w:t>ich siedzib, krajowe numery identyfikacyjne oraz osoby do kontaktów wraz z danymi do kontaktów:</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Postępowanie jest przeprowadzane wspólnie z zamawiającymi z innych państw członkowskich Unii Europejskiej</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Nie</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Informacje dodatkowe:</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I. 1) NAZWA I ADRES: </w:t>
      </w:r>
      <w:r w:rsidRPr="0007006D">
        <w:rPr>
          <w:rFonts w:eastAsia="Times New Roman" w:cs="Times New Roman"/>
          <w:color w:val="000000"/>
          <w:sz w:val="20"/>
          <w:szCs w:val="20"/>
          <w:lang w:eastAsia="pl-PL"/>
        </w:rPr>
        <w:t>Powiatowy Zarząd Dróg w Nidzicy, krajowy numer identyfikacyjny 51075050000000, ul. ul. Kolejowa  29 , 13-100  Nidzica, woj. warmińsko-mazurskie, państwo Polska, tel. 896 252 313, e-mail pzdnidzica@wp.pl, faks 896 254 129.</w:t>
      </w:r>
      <w:r w:rsidRPr="0007006D">
        <w:rPr>
          <w:rFonts w:eastAsia="Times New Roman" w:cs="Times New Roman"/>
          <w:color w:val="000000"/>
          <w:sz w:val="20"/>
          <w:szCs w:val="20"/>
          <w:lang w:eastAsia="pl-PL"/>
        </w:rPr>
        <w:br/>
        <w:t>Adres strony internetowej (URL): www.bip.powiatnidzicki.pl</w:t>
      </w:r>
      <w:r w:rsidRPr="0007006D">
        <w:rPr>
          <w:rFonts w:eastAsia="Times New Roman" w:cs="Times New Roman"/>
          <w:color w:val="000000"/>
          <w:sz w:val="20"/>
          <w:szCs w:val="20"/>
          <w:lang w:eastAsia="pl-PL"/>
        </w:rPr>
        <w:br/>
        <w:t>Adres profilu nabywcy:</w:t>
      </w:r>
      <w:r w:rsidRPr="0007006D">
        <w:rPr>
          <w:rFonts w:eastAsia="Times New Roman" w:cs="Times New Roman"/>
          <w:color w:val="000000"/>
          <w:sz w:val="20"/>
          <w:szCs w:val="20"/>
          <w:lang w:eastAsia="pl-PL"/>
        </w:rPr>
        <w:br/>
        <w:t>Adres strony internetowej pod którym można uzyskać dostęp do narzędzi i urządzeń lub formatów plików, które nie są ogólnie dostępne</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I. 2) RODZAJ ZAMAWIAJĄCEGO: </w:t>
      </w:r>
      <w:r w:rsidRPr="0007006D">
        <w:rPr>
          <w:rFonts w:eastAsia="Times New Roman" w:cs="Times New Roman"/>
          <w:color w:val="000000"/>
          <w:sz w:val="20"/>
          <w:szCs w:val="20"/>
          <w:lang w:eastAsia="pl-PL"/>
        </w:rPr>
        <w:t>Administracja samorządowa</w:t>
      </w:r>
      <w:r w:rsidRPr="0007006D">
        <w:rPr>
          <w:rFonts w:eastAsia="Times New Roman" w:cs="Times New Roman"/>
          <w:color w:val="000000"/>
          <w:sz w:val="20"/>
          <w:szCs w:val="20"/>
          <w:lang w:eastAsia="pl-PL"/>
        </w:rPr>
        <w:br/>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I.3) WSPÓLNE UDZIELANIE ZAMÓWIENIA </w:t>
      </w:r>
      <w:r w:rsidRPr="0007006D">
        <w:rPr>
          <w:rFonts w:eastAsia="Times New Roman" w:cs="Times New Roman"/>
          <w:b/>
          <w:bCs/>
          <w:i/>
          <w:iCs/>
          <w:color w:val="000000"/>
          <w:sz w:val="20"/>
          <w:szCs w:val="20"/>
          <w:lang w:eastAsia="pl-PL"/>
        </w:rPr>
        <w:t>(jeżeli dotyczy)</w:t>
      </w:r>
      <w:r w:rsidRPr="0007006D">
        <w:rPr>
          <w:rFonts w:eastAsia="Times New Roman" w:cs="Times New Roman"/>
          <w:b/>
          <w:bCs/>
          <w:color w:val="000000"/>
          <w:sz w:val="20"/>
          <w:szCs w:val="20"/>
          <w:lang w:eastAsia="pl-PL"/>
        </w:rPr>
        <w:t>:</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7006D">
        <w:rPr>
          <w:rFonts w:eastAsia="Times New Roman" w:cs="Times New Roman"/>
          <w:color w:val="000000"/>
          <w:sz w:val="20"/>
          <w:szCs w:val="20"/>
          <w:lang w:eastAsia="pl-PL"/>
        </w:rPr>
        <w:br/>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I.4) KOMUNIKACJA:</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Nieograniczony, pełny i bezpośredni dostęp do dokumentów z postępowania można uzyskać pod adresem (URL)</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Tak</w:t>
      </w:r>
      <w:r w:rsidRPr="0007006D">
        <w:rPr>
          <w:rFonts w:eastAsia="Times New Roman" w:cs="Times New Roman"/>
          <w:color w:val="000000"/>
          <w:sz w:val="20"/>
          <w:szCs w:val="20"/>
          <w:lang w:eastAsia="pl-PL"/>
        </w:rPr>
        <w:br/>
        <w:t>www.bip.powiatnidzicki.pl</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lastRenderedPageBreak/>
        <w:br/>
      </w:r>
      <w:r w:rsidRPr="0007006D">
        <w:rPr>
          <w:rFonts w:eastAsia="Times New Roman" w:cs="Times New Roman"/>
          <w:b/>
          <w:bCs/>
          <w:color w:val="000000"/>
          <w:sz w:val="20"/>
          <w:szCs w:val="20"/>
          <w:lang w:eastAsia="pl-PL"/>
        </w:rPr>
        <w:t>Adres strony internetowej, na której zamieszczona będzie specyfikacja istotnych warunków zamówienia</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Tak</w:t>
      </w:r>
      <w:r w:rsidRPr="0007006D">
        <w:rPr>
          <w:rFonts w:eastAsia="Times New Roman" w:cs="Times New Roman"/>
          <w:color w:val="000000"/>
          <w:sz w:val="20"/>
          <w:szCs w:val="20"/>
          <w:lang w:eastAsia="pl-PL"/>
        </w:rPr>
        <w:br/>
        <w:t>www.bip.powiatnidzicki.pl</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Dostęp do dokumentów z postępowania jest ograniczony - więcej informacji można uzyskać pod adresem</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Nie</w:t>
      </w:r>
      <w:r w:rsidRPr="0007006D">
        <w:rPr>
          <w:rFonts w:eastAsia="Times New Roman" w:cs="Times New Roman"/>
          <w:color w:val="000000"/>
          <w:sz w:val="20"/>
          <w:szCs w:val="20"/>
          <w:lang w:eastAsia="pl-PL"/>
        </w:rPr>
        <w:br/>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Oferty lub wnioski o dopuszczenie do udziału w postępowaniu należy przesyłać:</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Elektronicznie</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Nie</w:t>
      </w:r>
      <w:r w:rsidRPr="0007006D">
        <w:rPr>
          <w:rFonts w:eastAsia="Times New Roman" w:cs="Times New Roman"/>
          <w:color w:val="000000"/>
          <w:sz w:val="20"/>
          <w:szCs w:val="20"/>
          <w:lang w:eastAsia="pl-PL"/>
        </w:rPr>
        <w:br/>
        <w:t>adres</w:t>
      </w:r>
      <w:r w:rsidRPr="0007006D">
        <w:rPr>
          <w:rFonts w:eastAsia="Times New Roman" w:cs="Times New Roman"/>
          <w:color w:val="000000"/>
          <w:sz w:val="20"/>
          <w:szCs w:val="20"/>
          <w:lang w:eastAsia="pl-PL"/>
        </w:rPr>
        <w:br/>
      </w:r>
    </w:p>
    <w:p w:rsidR="0007006D" w:rsidRPr="0007006D" w:rsidRDefault="0007006D" w:rsidP="0007006D">
      <w:pPr>
        <w:spacing w:after="0" w:line="450" w:lineRule="atLeast"/>
        <w:rPr>
          <w:rFonts w:eastAsia="Times New Roman" w:cs="Times New Roman"/>
          <w:color w:val="000000"/>
          <w:sz w:val="20"/>
          <w:szCs w:val="20"/>
          <w:lang w:eastAsia="pl-PL"/>
        </w:rPr>
      </w:pP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Dopuszczone jest przesłanie ofert lub wniosków o dopuszczenie do udziału w postępowaniu w inny sposób:</w:t>
      </w:r>
      <w:r w:rsidRPr="0007006D">
        <w:rPr>
          <w:rFonts w:eastAsia="Times New Roman" w:cs="Times New Roman"/>
          <w:color w:val="000000"/>
          <w:sz w:val="20"/>
          <w:szCs w:val="20"/>
          <w:lang w:eastAsia="pl-PL"/>
        </w:rPr>
        <w:br/>
        <w:t>Nie</w:t>
      </w:r>
      <w:r w:rsidRPr="0007006D">
        <w:rPr>
          <w:rFonts w:eastAsia="Times New Roman" w:cs="Times New Roman"/>
          <w:color w:val="000000"/>
          <w:sz w:val="20"/>
          <w:szCs w:val="20"/>
          <w:lang w:eastAsia="pl-PL"/>
        </w:rPr>
        <w:br/>
        <w:t>Inny sposób:</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Wymagane jest przesłanie ofert lub wniosków o dopuszczenie do udziału w postępowaniu w inny sposób:</w:t>
      </w:r>
      <w:r w:rsidRPr="0007006D">
        <w:rPr>
          <w:rFonts w:eastAsia="Times New Roman" w:cs="Times New Roman"/>
          <w:color w:val="000000"/>
          <w:sz w:val="20"/>
          <w:szCs w:val="20"/>
          <w:lang w:eastAsia="pl-PL"/>
        </w:rPr>
        <w:br/>
        <w:t>Tak</w:t>
      </w:r>
      <w:r w:rsidRPr="0007006D">
        <w:rPr>
          <w:rFonts w:eastAsia="Times New Roman" w:cs="Times New Roman"/>
          <w:color w:val="000000"/>
          <w:sz w:val="20"/>
          <w:szCs w:val="20"/>
          <w:lang w:eastAsia="pl-PL"/>
        </w:rPr>
        <w:br/>
        <w:t>Inny sposób:</w:t>
      </w:r>
      <w:r w:rsidRPr="0007006D">
        <w:rPr>
          <w:rFonts w:eastAsia="Times New Roman" w:cs="Times New Roman"/>
          <w:color w:val="000000"/>
          <w:sz w:val="20"/>
          <w:szCs w:val="20"/>
          <w:lang w:eastAsia="pl-PL"/>
        </w:rPr>
        <w:br/>
        <w:t>pisemnie pod rygorem nieważności</w:t>
      </w:r>
      <w:r w:rsidRPr="0007006D">
        <w:rPr>
          <w:rFonts w:eastAsia="Times New Roman" w:cs="Times New Roman"/>
          <w:color w:val="000000"/>
          <w:sz w:val="20"/>
          <w:szCs w:val="20"/>
          <w:lang w:eastAsia="pl-PL"/>
        </w:rPr>
        <w:br/>
        <w:t>Adres:</w:t>
      </w:r>
      <w:r w:rsidRPr="0007006D">
        <w:rPr>
          <w:rFonts w:eastAsia="Times New Roman" w:cs="Times New Roman"/>
          <w:color w:val="000000"/>
          <w:sz w:val="20"/>
          <w:szCs w:val="20"/>
          <w:lang w:eastAsia="pl-PL"/>
        </w:rPr>
        <w:br/>
        <w:t>Powiatowy Zarząd Dróg w Nidzicy, 13-100 Nidzica ul. Kolejowa 29</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Komunikacja elektroniczna wymaga korzystania z narzędzi i urządzeń lub formatów plików, które nie są ogólnie dostępne</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Tak</w:t>
      </w:r>
      <w:r w:rsidRPr="0007006D">
        <w:rPr>
          <w:rFonts w:eastAsia="Times New Roman" w:cs="Times New Roman"/>
          <w:color w:val="000000"/>
          <w:sz w:val="20"/>
          <w:szCs w:val="20"/>
          <w:lang w:eastAsia="pl-PL"/>
        </w:rPr>
        <w:br/>
        <w:t>Nieograniczony, pełny, bezpośredni i bezpłatny dostęp do tych narzędzi można uzyskać pod adresem: (URL)</w:t>
      </w:r>
      <w:r w:rsidRPr="0007006D">
        <w:rPr>
          <w:rFonts w:eastAsia="Times New Roman" w:cs="Times New Roman"/>
          <w:color w:val="000000"/>
          <w:sz w:val="20"/>
          <w:szCs w:val="20"/>
          <w:lang w:eastAsia="pl-PL"/>
        </w:rPr>
        <w:br/>
        <w:t>www.bip.powiatnidzicki.pl</w:t>
      </w:r>
    </w:p>
    <w:p w:rsidR="0007006D" w:rsidRPr="0007006D" w:rsidRDefault="0007006D" w:rsidP="0007006D">
      <w:pPr>
        <w:spacing w:after="0" w:line="450" w:lineRule="atLeast"/>
        <w:rPr>
          <w:rFonts w:eastAsia="Times New Roman" w:cs="Times New Roman"/>
          <w:b/>
          <w:bCs/>
          <w:color w:val="000000"/>
          <w:sz w:val="20"/>
          <w:szCs w:val="20"/>
          <w:lang w:eastAsia="pl-PL"/>
        </w:rPr>
      </w:pPr>
      <w:r w:rsidRPr="0007006D">
        <w:rPr>
          <w:rFonts w:eastAsia="Times New Roman" w:cs="Times New Roman"/>
          <w:b/>
          <w:bCs/>
          <w:color w:val="000000"/>
          <w:sz w:val="20"/>
          <w:szCs w:val="20"/>
          <w:u w:val="single"/>
          <w:lang w:eastAsia="pl-PL"/>
        </w:rPr>
        <w:lastRenderedPageBreak/>
        <w:t>SEKCJA II: PRZEDMIOT ZAMÓWIENIA</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II.1) Nazwa nadana zamówieniu przez zamawiającego: </w:t>
      </w:r>
      <w:r w:rsidRPr="0007006D">
        <w:rPr>
          <w:rFonts w:eastAsia="Times New Roman" w:cs="Times New Roman"/>
          <w:color w:val="000000"/>
          <w:sz w:val="20"/>
          <w:szCs w:val="20"/>
          <w:lang w:eastAsia="pl-PL"/>
        </w:rPr>
        <w:t>Dostawa paliwa i olejów do pojazdów i sprzętu będących własnością Powiatowego Zarządu Dróg w Nidzicy na rok 2021 z podziałem na 2 części</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Numer referencyjny: </w:t>
      </w:r>
      <w:r w:rsidRPr="0007006D">
        <w:rPr>
          <w:rFonts w:eastAsia="Times New Roman" w:cs="Times New Roman"/>
          <w:color w:val="000000"/>
          <w:sz w:val="20"/>
          <w:szCs w:val="20"/>
          <w:lang w:eastAsia="pl-PL"/>
        </w:rPr>
        <w:t>11/2020</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Przed wszczęciem postępowania o udzielenie zamówienia przeprowadzono dialog techniczny</w:t>
      </w:r>
    </w:p>
    <w:p w:rsidR="0007006D" w:rsidRPr="0007006D" w:rsidRDefault="0007006D" w:rsidP="0007006D">
      <w:pPr>
        <w:spacing w:after="0" w:line="450" w:lineRule="atLeast"/>
        <w:jc w:val="both"/>
        <w:rPr>
          <w:rFonts w:eastAsia="Times New Roman" w:cs="Times New Roman"/>
          <w:color w:val="000000"/>
          <w:sz w:val="20"/>
          <w:szCs w:val="20"/>
          <w:lang w:eastAsia="pl-PL"/>
        </w:rPr>
      </w:pPr>
      <w:r w:rsidRPr="0007006D">
        <w:rPr>
          <w:rFonts w:eastAsia="Times New Roman" w:cs="Times New Roman"/>
          <w:color w:val="000000"/>
          <w:sz w:val="20"/>
          <w:szCs w:val="20"/>
          <w:lang w:eastAsia="pl-PL"/>
        </w:rPr>
        <w:t>Nie</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II.2) Rodzaj zamówienia: </w:t>
      </w:r>
      <w:r w:rsidRPr="0007006D">
        <w:rPr>
          <w:rFonts w:eastAsia="Times New Roman" w:cs="Times New Roman"/>
          <w:color w:val="000000"/>
          <w:sz w:val="20"/>
          <w:szCs w:val="20"/>
          <w:lang w:eastAsia="pl-PL"/>
        </w:rPr>
        <w:t>Dostawy</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II.3) Informacja o możliwości składania ofert częściowych</w:t>
      </w:r>
      <w:r w:rsidRPr="0007006D">
        <w:rPr>
          <w:rFonts w:eastAsia="Times New Roman" w:cs="Times New Roman"/>
          <w:color w:val="000000"/>
          <w:sz w:val="20"/>
          <w:szCs w:val="20"/>
          <w:lang w:eastAsia="pl-PL"/>
        </w:rPr>
        <w:br/>
        <w:t>Zamówienie podzielone jest na części:</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Tak</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Oferty lub wnioski o dopuszczenie do udziału w postępowaniu można składać w odniesieniu do:</w:t>
      </w:r>
      <w:r w:rsidRPr="0007006D">
        <w:rPr>
          <w:rFonts w:eastAsia="Times New Roman" w:cs="Times New Roman"/>
          <w:color w:val="000000"/>
          <w:sz w:val="20"/>
          <w:szCs w:val="20"/>
          <w:lang w:eastAsia="pl-PL"/>
        </w:rPr>
        <w:br/>
        <w:t>wszystkich części</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Zamawiający zastrzega sobie prawo do udzielenia łącznie następujących części lub grup części:</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Maksymalna liczba części zamówienia, na które może zostać udzielone zamówienie jednemu wykonawcy:</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II.4) Krótki opis przedmiotu zamówienia </w:t>
      </w:r>
      <w:r w:rsidRPr="0007006D">
        <w:rPr>
          <w:rFonts w:eastAsia="Times New Roman" w:cs="Times New Roman"/>
          <w:i/>
          <w:iCs/>
          <w:color w:val="000000"/>
          <w:sz w:val="20"/>
          <w:szCs w:val="20"/>
          <w:lang w:eastAsia="pl-PL"/>
        </w:rPr>
        <w:t>(wielkość, zakres, rodzaj i ilość dostaw, usług lub robót budowlanych lub określenie zapotrzebowania i wymagań )</w:t>
      </w:r>
      <w:r w:rsidRPr="0007006D">
        <w:rPr>
          <w:rFonts w:eastAsia="Times New Roman" w:cs="Times New Roman"/>
          <w:b/>
          <w:bCs/>
          <w:color w:val="000000"/>
          <w:sz w:val="20"/>
          <w:szCs w:val="20"/>
          <w:lang w:eastAsia="pl-PL"/>
        </w:rPr>
        <w:t> a w przypadku partnerstwa innowacyjnego - określenie zapotrzebowania na innowacyjny produkt, usługę lub roboty budowlane: </w:t>
      </w:r>
      <w:r w:rsidRPr="0007006D">
        <w:rPr>
          <w:rFonts w:eastAsia="Times New Roman" w:cs="Times New Roman"/>
          <w:color w:val="000000"/>
          <w:sz w:val="20"/>
          <w:szCs w:val="20"/>
          <w:lang w:eastAsia="pl-PL"/>
        </w:rPr>
        <w:t xml:space="preserve">Przedmiotem zamówienia jest: Dostawa paliwa i olejów do pojazdów i sprzętu będących własnością Powiatowego Zarządu Dróg w Nidzicy na rok 2021 z podziałem na 2 części. Część nr 1 – Dostawa paliwa i olejów dla Powiatowego Zarządu Dróg w Nidzicy na rok 2021 Cześć nr 2 – Dostawa paliwa gazowego do samochodów osobowych dla Powiatowego Zarządu Dróg w Nidzicy na rok 2021 CPV : 09100000-0 Paliwa Część nr 1 – Dostawa paliwa i olejów dla Powiatowego Zarządu Dróg w Nidzicy na rok 2021 Zamówienie obejmuje wykonanie następujących dostaw: Etylina Pb 95 – 1600 l Olej napędowy – 46345 l Olej </w:t>
      </w:r>
      <w:proofErr w:type="spellStart"/>
      <w:r w:rsidRPr="0007006D">
        <w:rPr>
          <w:rFonts w:eastAsia="Times New Roman" w:cs="Times New Roman"/>
          <w:color w:val="000000"/>
          <w:sz w:val="20"/>
          <w:szCs w:val="20"/>
          <w:lang w:eastAsia="pl-PL"/>
        </w:rPr>
        <w:t>sil.SAE</w:t>
      </w:r>
      <w:proofErr w:type="spellEnd"/>
      <w:r w:rsidRPr="0007006D">
        <w:rPr>
          <w:rFonts w:eastAsia="Times New Roman" w:cs="Times New Roman"/>
          <w:color w:val="000000"/>
          <w:sz w:val="20"/>
          <w:szCs w:val="20"/>
          <w:lang w:eastAsia="pl-PL"/>
        </w:rPr>
        <w:t xml:space="preserve">: 5W/30 – 40 l Olej sil. SAE: 15W - 40 – 15 l Olej sil. SAE 10W - 40 – 14 l Olej sil. SAE:10W/40 do sam. MAN – 70 l Olej przekł. EPX 85W – 140 GL - 5 do sam. MAN – 30 l Olej sil. SAE:10W/40:API CH-4/SG ciągnik </w:t>
      </w:r>
      <w:proofErr w:type="spellStart"/>
      <w:r w:rsidRPr="0007006D">
        <w:rPr>
          <w:rFonts w:eastAsia="Times New Roman" w:cs="Times New Roman"/>
          <w:color w:val="000000"/>
          <w:sz w:val="20"/>
          <w:szCs w:val="20"/>
          <w:lang w:eastAsia="pl-PL"/>
        </w:rPr>
        <w:t>Lamborgini</w:t>
      </w:r>
      <w:proofErr w:type="spellEnd"/>
      <w:r w:rsidRPr="0007006D">
        <w:rPr>
          <w:rFonts w:eastAsia="Times New Roman" w:cs="Times New Roman"/>
          <w:color w:val="000000"/>
          <w:sz w:val="20"/>
          <w:szCs w:val="20"/>
          <w:lang w:eastAsia="pl-PL"/>
        </w:rPr>
        <w:t xml:space="preserve"> – 40 l Olej przekł. 10W-30 – 40 l Olej </w:t>
      </w:r>
      <w:proofErr w:type="spellStart"/>
      <w:r w:rsidRPr="0007006D">
        <w:rPr>
          <w:rFonts w:eastAsia="Times New Roman" w:cs="Times New Roman"/>
          <w:color w:val="000000"/>
          <w:sz w:val="20"/>
          <w:szCs w:val="20"/>
          <w:lang w:eastAsia="pl-PL"/>
        </w:rPr>
        <w:t>sil.SAE</w:t>
      </w:r>
      <w:proofErr w:type="spellEnd"/>
      <w:r w:rsidRPr="0007006D">
        <w:rPr>
          <w:rFonts w:eastAsia="Times New Roman" w:cs="Times New Roman"/>
          <w:color w:val="000000"/>
          <w:sz w:val="20"/>
          <w:szCs w:val="20"/>
          <w:lang w:eastAsia="pl-PL"/>
        </w:rPr>
        <w:t xml:space="preserve">: EP </w:t>
      </w:r>
      <w:r w:rsidRPr="0007006D">
        <w:rPr>
          <w:rFonts w:eastAsia="Times New Roman" w:cs="Times New Roman"/>
          <w:color w:val="000000"/>
          <w:sz w:val="20"/>
          <w:szCs w:val="20"/>
          <w:lang w:eastAsia="pl-PL"/>
        </w:rPr>
        <w:lastRenderedPageBreak/>
        <w:t xml:space="preserve">15W/40 do JCB – 40 l Olej przekł. EP 10W JCB – 5 l Olej hydr. HP 32 do JCB – 40 l Olej </w:t>
      </w:r>
      <w:proofErr w:type="spellStart"/>
      <w:r w:rsidRPr="0007006D">
        <w:rPr>
          <w:rFonts w:eastAsia="Times New Roman" w:cs="Times New Roman"/>
          <w:color w:val="000000"/>
          <w:sz w:val="20"/>
          <w:szCs w:val="20"/>
          <w:lang w:eastAsia="pl-PL"/>
        </w:rPr>
        <w:t>przekł.HP</w:t>
      </w:r>
      <w:proofErr w:type="spellEnd"/>
      <w:r w:rsidRPr="0007006D">
        <w:rPr>
          <w:rFonts w:eastAsia="Times New Roman" w:cs="Times New Roman"/>
          <w:color w:val="000000"/>
          <w:sz w:val="20"/>
          <w:szCs w:val="20"/>
          <w:lang w:eastAsia="pl-PL"/>
        </w:rPr>
        <w:t xml:space="preserve"> Plus do JCB – 20 l Olej do mieszanek do pił </w:t>
      </w:r>
      <w:proofErr w:type="spellStart"/>
      <w:r w:rsidRPr="0007006D">
        <w:rPr>
          <w:rFonts w:eastAsia="Times New Roman" w:cs="Times New Roman"/>
          <w:color w:val="000000"/>
          <w:sz w:val="20"/>
          <w:szCs w:val="20"/>
          <w:lang w:eastAsia="pl-PL"/>
        </w:rPr>
        <w:t>Stihl</w:t>
      </w:r>
      <w:proofErr w:type="spellEnd"/>
      <w:r w:rsidRPr="0007006D">
        <w:rPr>
          <w:rFonts w:eastAsia="Times New Roman" w:cs="Times New Roman"/>
          <w:color w:val="000000"/>
          <w:sz w:val="20"/>
          <w:szCs w:val="20"/>
          <w:lang w:eastAsia="pl-PL"/>
        </w:rPr>
        <w:t xml:space="preserve"> – 25 l Olej do smarowania łańcuchów pił m-ki </w:t>
      </w:r>
      <w:proofErr w:type="spellStart"/>
      <w:r w:rsidRPr="0007006D">
        <w:rPr>
          <w:rFonts w:eastAsia="Times New Roman" w:cs="Times New Roman"/>
          <w:color w:val="000000"/>
          <w:sz w:val="20"/>
          <w:szCs w:val="20"/>
          <w:lang w:eastAsia="pl-PL"/>
        </w:rPr>
        <w:t>Stihl</w:t>
      </w:r>
      <w:proofErr w:type="spellEnd"/>
      <w:r w:rsidRPr="0007006D">
        <w:rPr>
          <w:rFonts w:eastAsia="Times New Roman" w:cs="Times New Roman"/>
          <w:color w:val="000000"/>
          <w:sz w:val="20"/>
          <w:szCs w:val="20"/>
          <w:lang w:eastAsia="pl-PL"/>
        </w:rPr>
        <w:t xml:space="preserve"> – 100 l Smar do smarowania łożysk i sworzni 0,8 kg – 20 </w:t>
      </w:r>
      <w:proofErr w:type="spellStart"/>
      <w:r w:rsidRPr="0007006D">
        <w:rPr>
          <w:rFonts w:eastAsia="Times New Roman" w:cs="Times New Roman"/>
          <w:color w:val="000000"/>
          <w:sz w:val="20"/>
          <w:szCs w:val="20"/>
          <w:lang w:eastAsia="pl-PL"/>
        </w:rPr>
        <w:t>szt</w:t>
      </w:r>
      <w:proofErr w:type="spellEnd"/>
      <w:r w:rsidRPr="0007006D">
        <w:rPr>
          <w:rFonts w:eastAsia="Times New Roman" w:cs="Times New Roman"/>
          <w:color w:val="000000"/>
          <w:sz w:val="20"/>
          <w:szCs w:val="20"/>
          <w:lang w:eastAsia="pl-PL"/>
        </w:rPr>
        <w:t xml:space="preserve"> Nafta- 10 l Smar w tubach (kartusz) do łożysk, sworzni 0,4 kg - 50 </w:t>
      </w:r>
      <w:proofErr w:type="spellStart"/>
      <w:r w:rsidRPr="0007006D">
        <w:rPr>
          <w:rFonts w:eastAsia="Times New Roman" w:cs="Times New Roman"/>
          <w:color w:val="000000"/>
          <w:sz w:val="20"/>
          <w:szCs w:val="20"/>
          <w:lang w:eastAsia="pl-PL"/>
        </w:rPr>
        <w:t>szt</w:t>
      </w:r>
      <w:proofErr w:type="spellEnd"/>
      <w:r w:rsidRPr="0007006D">
        <w:rPr>
          <w:rFonts w:eastAsia="Times New Roman" w:cs="Times New Roman"/>
          <w:color w:val="000000"/>
          <w:sz w:val="20"/>
          <w:szCs w:val="20"/>
          <w:lang w:eastAsia="pl-PL"/>
        </w:rPr>
        <w:t xml:space="preserve"> Olej hydrauliczny HL 46 – 100 l Płyn hamulcowy DOT 4 0,5 l – 5 </w:t>
      </w:r>
      <w:proofErr w:type="spellStart"/>
      <w:r w:rsidRPr="0007006D">
        <w:rPr>
          <w:rFonts w:eastAsia="Times New Roman" w:cs="Times New Roman"/>
          <w:color w:val="000000"/>
          <w:sz w:val="20"/>
          <w:szCs w:val="20"/>
          <w:lang w:eastAsia="pl-PL"/>
        </w:rPr>
        <w:t>szt</w:t>
      </w:r>
      <w:proofErr w:type="spellEnd"/>
      <w:r w:rsidRPr="0007006D">
        <w:rPr>
          <w:rFonts w:eastAsia="Times New Roman" w:cs="Times New Roman"/>
          <w:color w:val="000000"/>
          <w:sz w:val="20"/>
          <w:szCs w:val="20"/>
          <w:lang w:eastAsia="pl-PL"/>
        </w:rPr>
        <w:t xml:space="preserve"> Płyn chłodniczy czerwony - 40 l Płyn chłodniczy zielony – 20 l Płyn do spryskiwania szyb letni – 30 l Płyn do spryskiwania szyb zimowy - 30 l Płyn chłodniczy koncentrat – 2 </w:t>
      </w:r>
      <w:proofErr w:type="spellStart"/>
      <w:r w:rsidRPr="0007006D">
        <w:rPr>
          <w:rFonts w:eastAsia="Times New Roman" w:cs="Times New Roman"/>
          <w:color w:val="000000"/>
          <w:sz w:val="20"/>
          <w:szCs w:val="20"/>
          <w:lang w:eastAsia="pl-PL"/>
        </w:rPr>
        <w:t>szt</w:t>
      </w:r>
      <w:proofErr w:type="spellEnd"/>
      <w:r w:rsidRPr="0007006D">
        <w:rPr>
          <w:rFonts w:eastAsia="Times New Roman" w:cs="Times New Roman"/>
          <w:color w:val="000000"/>
          <w:sz w:val="20"/>
          <w:szCs w:val="20"/>
          <w:lang w:eastAsia="pl-PL"/>
        </w:rPr>
        <w:t xml:space="preserve"> Płyn do wspomagania </w:t>
      </w:r>
      <w:proofErr w:type="spellStart"/>
      <w:r w:rsidRPr="0007006D">
        <w:rPr>
          <w:rFonts w:eastAsia="Times New Roman" w:cs="Times New Roman"/>
          <w:color w:val="000000"/>
          <w:sz w:val="20"/>
          <w:szCs w:val="20"/>
          <w:lang w:eastAsia="pl-PL"/>
        </w:rPr>
        <w:t>ukł</w:t>
      </w:r>
      <w:proofErr w:type="spellEnd"/>
      <w:r w:rsidRPr="0007006D">
        <w:rPr>
          <w:rFonts w:eastAsia="Times New Roman" w:cs="Times New Roman"/>
          <w:color w:val="000000"/>
          <w:sz w:val="20"/>
          <w:szCs w:val="20"/>
          <w:lang w:eastAsia="pl-PL"/>
        </w:rPr>
        <w:t xml:space="preserve">. kier. – 3 </w:t>
      </w:r>
      <w:proofErr w:type="spellStart"/>
      <w:r w:rsidRPr="0007006D">
        <w:rPr>
          <w:rFonts w:eastAsia="Times New Roman" w:cs="Times New Roman"/>
          <w:color w:val="000000"/>
          <w:sz w:val="20"/>
          <w:szCs w:val="20"/>
          <w:lang w:eastAsia="pl-PL"/>
        </w:rPr>
        <w:t>szt</w:t>
      </w:r>
      <w:proofErr w:type="spellEnd"/>
      <w:r w:rsidRPr="0007006D">
        <w:rPr>
          <w:rFonts w:eastAsia="Times New Roman" w:cs="Times New Roman"/>
          <w:color w:val="000000"/>
          <w:sz w:val="20"/>
          <w:szCs w:val="20"/>
          <w:lang w:eastAsia="pl-PL"/>
        </w:rPr>
        <w:t xml:space="preserve"> Część nr 2 – Dostawa paliwa gazowego do samochodów osobowych dla Powiatowego Zarządu Dróg w Nidzicy na rok 2021 Zamówienie obejmuje wykonanie następujących dostaw: Paliwo gazowe LPG – 2500 l Dostawa paliwa i olejów odbywać się będzie własnymi pojazdami i sprzętem Zamawiającego z możliwością codziennego odbioru ze stacji paliw położonych w odległości nie większej niż 5 km od siedziby Zamawiającego wg zapotrzebowania. Proponowane ilości dostaw są ilościami szacunkowymi i mogą ulec zmianie w trakcie realizacji zamówienia. Zakup paliwa i olejów będzie każdorazowo rejestrowany w karcie drogowej lub raporcie pracy sprzętu przedłożonej przez kierowcę lub operatora Zamawiającego oraz w asygnacie rozchodowej znajdującej się w punkcie sprzedaży. Zamawiający dopuszcza tankowanie paliw i olejów w kanistry w przypadku zapotrzebowania tankowania w paliwa i oleje sprzętów drobnych, np. agregat prądotwórczy, kosiarki, piły. W okresie zimowym Wykonawca dokona dostawy zamawianego paliwa i olejów przystosowanego do niskich temperatur W miejscach opisu przedmiotu zamówienia, gdzie wskazuje się jakiekolwiek znaki towarowe, markę materiałów, czy pochodzenie Wykonawca wykorzysta wskazane materiały lub równoważne.</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II.5) Główny kod CPV: </w:t>
      </w:r>
      <w:r w:rsidRPr="0007006D">
        <w:rPr>
          <w:rFonts w:eastAsia="Times New Roman" w:cs="Times New Roman"/>
          <w:color w:val="000000"/>
          <w:sz w:val="20"/>
          <w:szCs w:val="20"/>
          <w:lang w:eastAsia="pl-PL"/>
        </w:rPr>
        <w:t>09100000-0</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Dodatkowe kody CPV:</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II.6) Całkowita wartość zamówienia </w:t>
      </w:r>
      <w:r w:rsidRPr="0007006D">
        <w:rPr>
          <w:rFonts w:eastAsia="Times New Roman" w:cs="Times New Roman"/>
          <w:i/>
          <w:iCs/>
          <w:color w:val="000000"/>
          <w:sz w:val="20"/>
          <w:szCs w:val="20"/>
          <w:lang w:eastAsia="pl-PL"/>
        </w:rPr>
        <w:t>(jeżeli zamawiający podaje informacje o wartości zamówienia)</w:t>
      </w:r>
      <w:r w:rsidRPr="0007006D">
        <w:rPr>
          <w:rFonts w:eastAsia="Times New Roman" w:cs="Times New Roman"/>
          <w:color w:val="000000"/>
          <w:sz w:val="20"/>
          <w:szCs w:val="20"/>
          <w:lang w:eastAsia="pl-PL"/>
        </w:rPr>
        <w:t>:</w:t>
      </w:r>
      <w:r w:rsidRPr="0007006D">
        <w:rPr>
          <w:rFonts w:eastAsia="Times New Roman" w:cs="Times New Roman"/>
          <w:color w:val="000000"/>
          <w:sz w:val="20"/>
          <w:szCs w:val="20"/>
          <w:lang w:eastAsia="pl-PL"/>
        </w:rPr>
        <w:br/>
        <w:t>Wartość bez VAT:</w:t>
      </w:r>
      <w:r w:rsidRPr="0007006D">
        <w:rPr>
          <w:rFonts w:eastAsia="Times New Roman" w:cs="Times New Roman"/>
          <w:color w:val="000000"/>
          <w:sz w:val="20"/>
          <w:szCs w:val="20"/>
          <w:lang w:eastAsia="pl-PL"/>
        </w:rPr>
        <w:br/>
        <w:t>Waluta:</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br/>
      </w:r>
      <w:r w:rsidRPr="0007006D">
        <w:rPr>
          <w:rFonts w:eastAsia="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 xml:space="preserve">II.7) Czy przewiduje się udzielenie zamówień, o których mowa w art. 67 ust. 1 pkt 6 i 7 lub w art. 134 ust. 6 </w:t>
      </w:r>
      <w:r w:rsidRPr="0007006D">
        <w:rPr>
          <w:rFonts w:eastAsia="Times New Roman" w:cs="Times New Roman"/>
          <w:b/>
          <w:bCs/>
          <w:color w:val="000000"/>
          <w:sz w:val="20"/>
          <w:szCs w:val="20"/>
          <w:lang w:eastAsia="pl-PL"/>
        </w:rPr>
        <w:lastRenderedPageBreak/>
        <w:t xml:space="preserve">pkt 3 ustawy </w:t>
      </w:r>
      <w:proofErr w:type="spellStart"/>
      <w:r w:rsidRPr="0007006D">
        <w:rPr>
          <w:rFonts w:eastAsia="Times New Roman" w:cs="Times New Roman"/>
          <w:b/>
          <w:bCs/>
          <w:color w:val="000000"/>
          <w:sz w:val="20"/>
          <w:szCs w:val="20"/>
          <w:lang w:eastAsia="pl-PL"/>
        </w:rPr>
        <w:t>Pzp</w:t>
      </w:r>
      <w:proofErr w:type="spellEnd"/>
      <w:r w:rsidRPr="0007006D">
        <w:rPr>
          <w:rFonts w:eastAsia="Times New Roman" w:cs="Times New Roman"/>
          <w:b/>
          <w:bCs/>
          <w:color w:val="000000"/>
          <w:sz w:val="20"/>
          <w:szCs w:val="20"/>
          <w:lang w:eastAsia="pl-PL"/>
        </w:rPr>
        <w:t>: </w:t>
      </w:r>
      <w:r w:rsidRPr="0007006D">
        <w:rPr>
          <w:rFonts w:eastAsia="Times New Roman" w:cs="Times New Roman"/>
          <w:color w:val="000000"/>
          <w:sz w:val="20"/>
          <w:szCs w:val="20"/>
          <w:lang w:eastAsia="pl-PL"/>
        </w:rPr>
        <w:t>Nie</w:t>
      </w:r>
      <w:r w:rsidRPr="0007006D">
        <w:rPr>
          <w:rFonts w:eastAsia="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07006D">
        <w:rPr>
          <w:rFonts w:eastAsia="Times New Roman" w:cs="Times New Roman"/>
          <w:color w:val="000000"/>
          <w:sz w:val="20"/>
          <w:szCs w:val="20"/>
          <w:lang w:eastAsia="pl-PL"/>
        </w:rPr>
        <w:t>Pzp</w:t>
      </w:r>
      <w:proofErr w:type="spellEnd"/>
      <w:r w:rsidRPr="0007006D">
        <w:rPr>
          <w:rFonts w:eastAsia="Times New Roman" w:cs="Times New Roman"/>
          <w:color w:val="000000"/>
          <w:sz w:val="20"/>
          <w:szCs w:val="20"/>
          <w:lang w:eastAsia="pl-PL"/>
        </w:rPr>
        <w:t>:</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07006D">
        <w:rPr>
          <w:rFonts w:eastAsia="Times New Roman" w:cs="Times New Roman"/>
          <w:color w:val="000000"/>
          <w:sz w:val="20"/>
          <w:szCs w:val="20"/>
          <w:lang w:eastAsia="pl-PL"/>
        </w:rPr>
        <w:br/>
        <w:t>miesiącach:   </w:t>
      </w:r>
      <w:r w:rsidRPr="0007006D">
        <w:rPr>
          <w:rFonts w:eastAsia="Times New Roman" w:cs="Times New Roman"/>
          <w:i/>
          <w:iCs/>
          <w:color w:val="000000"/>
          <w:sz w:val="20"/>
          <w:szCs w:val="20"/>
          <w:lang w:eastAsia="pl-PL"/>
        </w:rPr>
        <w:t> lub </w:t>
      </w:r>
      <w:r w:rsidRPr="0007006D">
        <w:rPr>
          <w:rFonts w:eastAsia="Times New Roman" w:cs="Times New Roman"/>
          <w:b/>
          <w:bCs/>
          <w:color w:val="000000"/>
          <w:sz w:val="20"/>
          <w:szCs w:val="20"/>
          <w:lang w:eastAsia="pl-PL"/>
        </w:rPr>
        <w:t>dniach:</w:t>
      </w:r>
      <w:r w:rsidRPr="0007006D">
        <w:rPr>
          <w:rFonts w:eastAsia="Times New Roman" w:cs="Times New Roman"/>
          <w:color w:val="000000"/>
          <w:sz w:val="20"/>
          <w:szCs w:val="20"/>
          <w:lang w:eastAsia="pl-PL"/>
        </w:rPr>
        <w:br/>
      </w:r>
      <w:r w:rsidRPr="0007006D">
        <w:rPr>
          <w:rFonts w:eastAsia="Times New Roman" w:cs="Times New Roman"/>
          <w:i/>
          <w:iCs/>
          <w:color w:val="000000"/>
          <w:sz w:val="20"/>
          <w:szCs w:val="20"/>
          <w:lang w:eastAsia="pl-PL"/>
        </w:rPr>
        <w:t>lub</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data rozpoczęcia: </w:t>
      </w:r>
      <w:r w:rsidRPr="0007006D">
        <w:rPr>
          <w:rFonts w:eastAsia="Times New Roman" w:cs="Times New Roman"/>
          <w:color w:val="000000"/>
          <w:sz w:val="20"/>
          <w:szCs w:val="20"/>
          <w:lang w:eastAsia="pl-PL"/>
        </w:rPr>
        <w:t> </w:t>
      </w:r>
      <w:r w:rsidRPr="0007006D">
        <w:rPr>
          <w:rFonts w:eastAsia="Times New Roman" w:cs="Times New Roman"/>
          <w:i/>
          <w:iCs/>
          <w:color w:val="000000"/>
          <w:sz w:val="20"/>
          <w:szCs w:val="20"/>
          <w:lang w:eastAsia="pl-PL"/>
        </w:rPr>
        <w:t> lub </w:t>
      </w:r>
      <w:r w:rsidRPr="0007006D">
        <w:rPr>
          <w:rFonts w:eastAsia="Times New Roman" w:cs="Times New Roman"/>
          <w:b/>
          <w:bCs/>
          <w:color w:val="000000"/>
          <w:sz w:val="20"/>
          <w:szCs w:val="20"/>
          <w:lang w:eastAsia="pl-PL"/>
        </w:rPr>
        <w:t>zakończenia: </w:t>
      </w:r>
      <w:r w:rsidRPr="0007006D">
        <w:rPr>
          <w:rFonts w:eastAsia="Times New Roman" w:cs="Times New Roman"/>
          <w:color w:val="000000"/>
          <w:sz w:val="20"/>
          <w:szCs w:val="20"/>
          <w:lang w:eastAsia="pl-PL"/>
        </w:rPr>
        <w:t>31.12.2021</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II.9) Informacje dodatkowe:</w:t>
      </w:r>
    </w:p>
    <w:p w:rsidR="0007006D" w:rsidRPr="0007006D" w:rsidRDefault="0007006D" w:rsidP="0007006D">
      <w:pPr>
        <w:spacing w:after="0" w:line="450" w:lineRule="atLeast"/>
        <w:rPr>
          <w:rFonts w:eastAsia="Times New Roman" w:cs="Times New Roman"/>
          <w:b/>
          <w:bCs/>
          <w:color w:val="000000"/>
          <w:sz w:val="20"/>
          <w:szCs w:val="20"/>
          <w:lang w:eastAsia="pl-PL"/>
        </w:rPr>
      </w:pPr>
      <w:r w:rsidRPr="0007006D">
        <w:rPr>
          <w:rFonts w:eastAsia="Times New Roman" w:cs="Times New Roman"/>
          <w:b/>
          <w:bCs/>
          <w:color w:val="000000"/>
          <w:sz w:val="20"/>
          <w:szCs w:val="20"/>
          <w:u w:val="single"/>
          <w:lang w:eastAsia="pl-PL"/>
        </w:rPr>
        <w:t>SEKCJA III: INFORMACJE O CHARAKTERZE PRAWNYM, EKONOMICZNYM, FINANSOWYM I TECHNICZNYM</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III.1) WARUNKI UDZIAŁU W POSTĘPOWANIU</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III.1.1) Kompetencje lub uprawnienia do prowadzenia określonej działalności zawodowej, o ile wynika to z odrębnych przepisów</w:t>
      </w:r>
      <w:r w:rsidRPr="0007006D">
        <w:rPr>
          <w:rFonts w:eastAsia="Times New Roman" w:cs="Times New Roman"/>
          <w:color w:val="000000"/>
          <w:sz w:val="20"/>
          <w:szCs w:val="20"/>
          <w:lang w:eastAsia="pl-PL"/>
        </w:rPr>
        <w:br/>
        <w:t>Określenie warunków: W zakresie posiadania uprawnień do wykonywania określonej działalności lub czynności, Zamawiający uzna warunek za spełniony jeżeli Wykonawca udokumentuje posiadanie aktualnej koncesji wydanej przez Prezesa Urzędu Regulacji i Energetyki na obrót paliwami ciekłymi zgodnie z ustawą z dnia 10 kwietnia 1997 r. Prawo energetyczne (Dz. U. z 2018 r. poz. 755);</w:t>
      </w:r>
      <w:r w:rsidRPr="0007006D">
        <w:rPr>
          <w:rFonts w:eastAsia="Times New Roman" w:cs="Times New Roman"/>
          <w:color w:val="000000"/>
          <w:sz w:val="20"/>
          <w:szCs w:val="20"/>
          <w:lang w:eastAsia="pl-PL"/>
        </w:rPr>
        <w:br/>
        <w:t>Informacje dodatkowe</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III.1.2) Sytuacja finansowa lub ekonomiczna</w:t>
      </w:r>
      <w:r w:rsidRPr="0007006D">
        <w:rPr>
          <w:rFonts w:eastAsia="Times New Roman" w:cs="Times New Roman"/>
          <w:color w:val="000000"/>
          <w:sz w:val="20"/>
          <w:szCs w:val="20"/>
          <w:lang w:eastAsia="pl-PL"/>
        </w:rPr>
        <w:br/>
        <w:t>Określenie warunków: Wykonawca składa oświadczenie o spełnieniu warunku. Zamawiający nie wyznacza szczegółowego warunku w tym zakresie</w:t>
      </w:r>
      <w:r w:rsidRPr="0007006D">
        <w:rPr>
          <w:rFonts w:eastAsia="Times New Roman" w:cs="Times New Roman"/>
          <w:color w:val="000000"/>
          <w:sz w:val="20"/>
          <w:szCs w:val="20"/>
          <w:lang w:eastAsia="pl-PL"/>
        </w:rPr>
        <w:br/>
        <w:t>Informacje dodatkowe</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III.1.3) Zdolność techniczna lub zawodowa</w:t>
      </w:r>
      <w:r w:rsidRPr="0007006D">
        <w:rPr>
          <w:rFonts w:eastAsia="Times New Roman" w:cs="Times New Roman"/>
          <w:color w:val="000000"/>
          <w:sz w:val="20"/>
          <w:szCs w:val="20"/>
          <w:lang w:eastAsia="pl-PL"/>
        </w:rPr>
        <w:br/>
        <w:t>Określenie warunków: Wykonawca składa oświadczenie o spełnieniu warunku. Zamawiający nie wyznacza szczegółowego warunku w tym zakresie</w:t>
      </w:r>
      <w:r w:rsidRPr="0007006D">
        <w:rPr>
          <w:rFonts w:eastAsia="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07006D">
        <w:rPr>
          <w:rFonts w:eastAsia="Times New Roman" w:cs="Times New Roman"/>
          <w:color w:val="000000"/>
          <w:sz w:val="20"/>
          <w:szCs w:val="20"/>
          <w:lang w:eastAsia="pl-PL"/>
        </w:rPr>
        <w:br/>
        <w:t xml:space="preserve">Informacje dodatkowe: INFORMACJA DLA WYKONAWCÓW POLEGAJACYCH NA POTENCJALE INNYCH PODMIOTÓW 2. Wykonawca może w celu potwierdzenia spełniania warunków udziału w postępowaniu w </w:t>
      </w:r>
      <w:r w:rsidRPr="0007006D">
        <w:rPr>
          <w:rFonts w:eastAsia="Times New Roman" w:cs="Times New Roman"/>
          <w:color w:val="000000"/>
          <w:sz w:val="20"/>
          <w:szCs w:val="20"/>
          <w:lang w:eastAsia="pl-PL"/>
        </w:rPr>
        <w:lastRenderedPageBreak/>
        <w:t>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(przykład takiego zobowiązania stanowi zał. Nr 8 do SIWZ). UWAGA: Zobowiązanie to należy złożyć do oferty (przykład zał. Nr 8), podpisuje je podmiot udostępniający zasoby. W treści zobowiązania należy wskazać, w jakim zakresie zostaną udostępnione zasoby w celu potwierdzenia spełnienia warunków udziału w postępowaniu, podać dane identyfikujące podmiot udostępniający zasoby (np. adres, pełna nazwa, NIP, REGON, PESEL). Podpis pod takim zobowiązaniem złożyć ma osoba umocowana do składania oświadczeń w imieniu danego podmiotu. 4. Zamawiający oceni,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Zamawiający żąda przedstawia w odniesieniu do tych podmiotów dokumentów wymienionych w § 6 ust. 7 pkt 1-3</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III.2) PODSTAWY WYKLUCZENIA</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 xml:space="preserve">III.2.1) Podstawy wykluczenia określone w art. 24 ust. 1 ustawy </w:t>
      </w:r>
      <w:proofErr w:type="spellStart"/>
      <w:r w:rsidRPr="0007006D">
        <w:rPr>
          <w:rFonts w:eastAsia="Times New Roman" w:cs="Times New Roman"/>
          <w:b/>
          <w:bCs/>
          <w:color w:val="000000"/>
          <w:sz w:val="20"/>
          <w:szCs w:val="20"/>
          <w:lang w:eastAsia="pl-PL"/>
        </w:rPr>
        <w:t>Pzp</w:t>
      </w:r>
      <w:proofErr w:type="spellEnd"/>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 xml:space="preserve">III.2.2) Zamawiający przewiduje wykluczenie wykonawcy na podstawie art. 24 ust. 5 ustawy </w:t>
      </w:r>
      <w:proofErr w:type="spellStart"/>
      <w:r w:rsidRPr="0007006D">
        <w:rPr>
          <w:rFonts w:eastAsia="Times New Roman" w:cs="Times New Roman"/>
          <w:b/>
          <w:bCs/>
          <w:color w:val="000000"/>
          <w:sz w:val="20"/>
          <w:szCs w:val="20"/>
          <w:lang w:eastAsia="pl-PL"/>
        </w:rPr>
        <w:lastRenderedPageBreak/>
        <w:t>Pzp</w:t>
      </w:r>
      <w:proofErr w:type="spellEnd"/>
      <w:r w:rsidRPr="0007006D">
        <w:rPr>
          <w:rFonts w:eastAsia="Times New Roman" w:cs="Times New Roman"/>
          <w:color w:val="000000"/>
          <w:sz w:val="20"/>
          <w:szCs w:val="20"/>
          <w:lang w:eastAsia="pl-PL"/>
        </w:rPr>
        <w:t> Nie Zamawiający przewiduje następujące fakultatywne podstawy wykluczenia:</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Oświadczenie o niepodleganiu wykluczeniu oraz spełnianiu warunków udziału w postępowaniu</w:t>
      </w:r>
      <w:r w:rsidRPr="0007006D">
        <w:rPr>
          <w:rFonts w:eastAsia="Times New Roman" w:cs="Times New Roman"/>
          <w:color w:val="000000"/>
          <w:sz w:val="20"/>
          <w:szCs w:val="20"/>
          <w:lang w:eastAsia="pl-PL"/>
        </w:rPr>
        <w:br/>
        <w:t>Tak</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Oświadczenie o spełnianiu kryteriów selekcji</w:t>
      </w:r>
      <w:r w:rsidRPr="0007006D">
        <w:rPr>
          <w:rFonts w:eastAsia="Times New Roman" w:cs="Times New Roman"/>
          <w:color w:val="000000"/>
          <w:sz w:val="20"/>
          <w:szCs w:val="20"/>
          <w:lang w:eastAsia="pl-PL"/>
        </w:rPr>
        <w:br/>
        <w:t>Nie</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1)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III.5.1) W ZAKRESIE SPEŁNIANIA WARUNKÓW UDZIAŁU W POSTĘPOWANIU:</w:t>
      </w:r>
      <w:r w:rsidRPr="0007006D">
        <w:rPr>
          <w:rFonts w:eastAsia="Times New Roman" w:cs="Times New Roman"/>
          <w:color w:val="000000"/>
          <w:sz w:val="20"/>
          <w:szCs w:val="20"/>
          <w:lang w:eastAsia="pl-PL"/>
        </w:rPr>
        <w:br/>
        <w:t>W celu potwierdzenia spełniania przez wykonawcę warunków udziału w postępowaniu dotyczących kompetencji lub uprawnień do prowadzenia określonej działalności zawodowej zamawiający żąda złożenia: - koncesji, zezwolenia, licencji lub dokumentu potwierdzającego, że wykonawca jest wpisany do jednego z rejestrów zawodowych lub handlowych, prowadzonych w państwie członkowskim UE, w którym wykonawca ma siedzibę lub miejsce zamieszkania.</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lastRenderedPageBreak/>
        <w:t>III.5.2) W ZAKRESIE KRYTERIÓW SELEKCJI:</w:t>
      </w:r>
      <w:r w:rsidRPr="0007006D">
        <w:rPr>
          <w:rFonts w:eastAsia="Times New Roman" w:cs="Times New Roman"/>
          <w:color w:val="000000"/>
          <w:sz w:val="20"/>
          <w:szCs w:val="20"/>
          <w:lang w:eastAsia="pl-PL"/>
        </w:rPr>
        <w:br/>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III.7) INNE DOKUMENTY NIE WYMIENIONE W pkt III.3) - III.6)</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 xml:space="preserve">2. W przypadku wykonawców wspólnie ubiegających się o zamówienie, Oświadczenia, podpisane przez osoby upoważnione do reprezentacji danego Wykonawcy, składa każdy z tych Wykonawców, w zakresie braku podstaw do wykluczenia oraz w zakresie, w jakim wykazuje spełnianie warunków udziału w postępowaniu. 3.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w:t>
      </w:r>
      <w:proofErr w:type="spellStart"/>
      <w:r w:rsidRPr="0007006D">
        <w:rPr>
          <w:rFonts w:eastAsia="Times New Roman" w:cs="Times New Roman"/>
          <w:color w:val="000000"/>
          <w:sz w:val="20"/>
          <w:szCs w:val="20"/>
          <w:lang w:eastAsia="pl-PL"/>
        </w:rPr>
        <w:t>Pzp</w:t>
      </w:r>
      <w:proofErr w:type="spellEnd"/>
      <w:r w:rsidRPr="0007006D">
        <w:rPr>
          <w:rFonts w:eastAsia="Times New Roman" w:cs="Times New Roman"/>
          <w:color w:val="000000"/>
          <w:sz w:val="20"/>
          <w:szCs w:val="20"/>
          <w:lang w:eastAsia="pl-PL"/>
        </w:rPr>
        <w:t xml:space="preserve">, przekaże Zamawiającemu oświadczenie o przynależności lub braku przynależności do tej samej grupy kapitałowej, o której mowa w art. 24 ust. 1 pkt 23 ustawy </w:t>
      </w:r>
      <w:proofErr w:type="spellStart"/>
      <w:r w:rsidRPr="0007006D">
        <w:rPr>
          <w:rFonts w:eastAsia="Times New Roman" w:cs="Times New Roman"/>
          <w:color w:val="000000"/>
          <w:sz w:val="20"/>
          <w:szCs w:val="20"/>
          <w:lang w:eastAsia="pl-PL"/>
        </w:rPr>
        <w:t>Pzp</w:t>
      </w:r>
      <w:proofErr w:type="spellEnd"/>
      <w:r w:rsidRPr="0007006D">
        <w:rPr>
          <w:rFonts w:eastAsia="Times New Roman" w:cs="Times New Roman"/>
          <w:color w:val="000000"/>
          <w:sz w:val="20"/>
          <w:szCs w:val="20"/>
          <w:lang w:eastAsia="pl-PL"/>
        </w:rPr>
        <w:t xml:space="preserve">. Wraz ze złożeniem oświadczenia, wykonawca może przedstawić dowody, ze powiązania z innym wykonawca nie prowadzą do zakłócenia konkurencji w postępowaniu o udzielenie zamówienia. Przedmiotowe oświadczenie składa się w formie oryginału. W przypadku wykonawców wspólnie ubiegających się o zamówienie, takie oświadczenie składa oddzielnie każdy z Wykonawców wspólnie ubiegających się o zamówienie 6. Zamawiający przed udzieleniem zamówienia, wezwie na podstawie art. 26 ust. 2 ustawy </w:t>
      </w:r>
      <w:proofErr w:type="spellStart"/>
      <w:r w:rsidRPr="0007006D">
        <w:rPr>
          <w:rFonts w:eastAsia="Times New Roman" w:cs="Times New Roman"/>
          <w:color w:val="000000"/>
          <w:sz w:val="20"/>
          <w:szCs w:val="20"/>
          <w:lang w:eastAsia="pl-PL"/>
        </w:rPr>
        <w:t>Pzp</w:t>
      </w:r>
      <w:proofErr w:type="spellEnd"/>
      <w:r w:rsidRPr="0007006D">
        <w:rPr>
          <w:rFonts w:eastAsia="Times New Roman" w:cs="Times New Roman"/>
          <w:color w:val="000000"/>
          <w:sz w:val="20"/>
          <w:szCs w:val="20"/>
          <w:lang w:eastAsia="pl-PL"/>
        </w:rPr>
        <w:t xml:space="preserve"> Wykonawcę, którego oferta została najwyżej oceniona do złożenia w wyznaczonym, nie krótszym niż 5 dni, terminie aktualnych na dzień złożenia następujących oświadczeń lub dokumentów potwierdzających spełnianie warunków udziału w postępowaniu. 11.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należy przedłożyć: (jeżeli dotyczy) a) Zobowiązanie innego podmiotu do oddania do dyspozycji Wykonawcy niezbędnych zasobów na potrzeby realizacji zamówienia 12. Zamawiający informuje, że zgodnie z art. 24aa ust. 1 ustawy </w:t>
      </w:r>
      <w:proofErr w:type="spellStart"/>
      <w:r w:rsidRPr="0007006D">
        <w:rPr>
          <w:rFonts w:eastAsia="Times New Roman" w:cs="Times New Roman"/>
          <w:color w:val="000000"/>
          <w:sz w:val="20"/>
          <w:szCs w:val="20"/>
          <w:lang w:eastAsia="pl-PL"/>
        </w:rPr>
        <w:t>Pzp</w:t>
      </w:r>
      <w:proofErr w:type="spellEnd"/>
      <w:r w:rsidRPr="0007006D">
        <w:rPr>
          <w:rFonts w:eastAsia="Times New Roman" w:cs="Times New Roman"/>
          <w:color w:val="000000"/>
          <w:sz w:val="20"/>
          <w:szCs w:val="20"/>
          <w:lang w:eastAsia="pl-PL"/>
        </w:rPr>
        <w:t xml:space="preserve"> najpierw dokona oceny ofert, a następnie </w:t>
      </w:r>
      <w:r w:rsidRPr="0007006D">
        <w:rPr>
          <w:rFonts w:eastAsia="Times New Roman" w:cs="Times New Roman"/>
          <w:color w:val="000000"/>
          <w:sz w:val="20"/>
          <w:szCs w:val="20"/>
          <w:lang w:eastAsia="pl-PL"/>
        </w:rPr>
        <w:lastRenderedPageBreak/>
        <w:t>zbada czy wykonawca, którego oferta została oceniona jako najkorzystniejsza, nie podlega wykluczeniu oraz spełnia warunki udziału w postępowaniu.</w:t>
      </w:r>
    </w:p>
    <w:p w:rsidR="0007006D" w:rsidRPr="0007006D" w:rsidRDefault="0007006D" w:rsidP="0007006D">
      <w:pPr>
        <w:spacing w:after="0" w:line="450" w:lineRule="atLeast"/>
        <w:rPr>
          <w:rFonts w:eastAsia="Times New Roman" w:cs="Times New Roman"/>
          <w:b/>
          <w:bCs/>
          <w:color w:val="000000"/>
          <w:sz w:val="20"/>
          <w:szCs w:val="20"/>
          <w:lang w:eastAsia="pl-PL"/>
        </w:rPr>
      </w:pPr>
      <w:r w:rsidRPr="0007006D">
        <w:rPr>
          <w:rFonts w:eastAsia="Times New Roman" w:cs="Times New Roman"/>
          <w:b/>
          <w:bCs/>
          <w:color w:val="000000"/>
          <w:sz w:val="20"/>
          <w:szCs w:val="20"/>
          <w:u w:val="single"/>
          <w:lang w:eastAsia="pl-PL"/>
        </w:rPr>
        <w:t>SEKCJA IV: PROCEDURA</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IV.1) OPIS</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IV.1.1) Tryb udzielenia zamówienia: </w:t>
      </w:r>
      <w:r w:rsidRPr="0007006D">
        <w:rPr>
          <w:rFonts w:eastAsia="Times New Roman" w:cs="Times New Roman"/>
          <w:color w:val="000000"/>
          <w:sz w:val="20"/>
          <w:szCs w:val="20"/>
          <w:lang w:eastAsia="pl-PL"/>
        </w:rPr>
        <w:t>Przetarg nieograniczony</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IV.1.2) Zamawiający żąda wniesienia wadium:</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Nie</w:t>
      </w:r>
      <w:r w:rsidRPr="0007006D">
        <w:rPr>
          <w:rFonts w:eastAsia="Times New Roman" w:cs="Times New Roman"/>
          <w:color w:val="000000"/>
          <w:sz w:val="20"/>
          <w:szCs w:val="20"/>
          <w:lang w:eastAsia="pl-PL"/>
        </w:rPr>
        <w:br/>
        <w:t>Informacja na temat wadium</w:t>
      </w:r>
      <w:r w:rsidRPr="0007006D">
        <w:rPr>
          <w:rFonts w:eastAsia="Times New Roman" w:cs="Times New Roman"/>
          <w:color w:val="000000"/>
          <w:sz w:val="20"/>
          <w:szCs w:val="20"/>
          <w:lang w:eastAsia="pl-PL"/>
        </w:rPr>
        <w:br/>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IV.1.3) Przewiduje się udzielenie zaliczek na poczet wykonania zamówienia:</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Nie</w:t>
      </w:r>
      <w:r w:rsidRPr="0007006D">
        <w:rPr>
          <w:rFonts w:eastAsia="Times New Roman" w:cs="Times New Roman"/>
          <w:color w:val="000000"/>
          <w:sz w:val="20"/>
          <w:szCs w:val="20"/>
          <w:lang w:eastAsia="pl-PL"/>
        </w:rPr>
        <w:br/>
        <w:t>Należy podać informacje na temat udzielania zaliczek:</w:t>
      </w:r>
      <w:r w:rsidRPr="0007006D">
        <w:rPr>
          <w:rFonts w:eastAsia="Times New Roman" w:cs="Times New Roman"/>
          <w:color w:val="000000"/>
          <w:sz w:val="20"/>
          <w:szCs w:val="20"/>
          <w:lang w:eastAsia="pl-PL"/>
        </w:rPr>
        <w:br/>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IV.1.4) Wymaga się złożenia ofert w postaci katalogów elektronicznych lub dołączenia do ofert katalogów elektronicznych:</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Nie</w:t>
      </w:r>
      <w:r w:rsidRPr="0007006D">
        <w:rPr>
          <w:rFonts w:eastAsia="Times New Roman" w:cs="Times New Roman"/>
          <w:color w:val="000000"/>
          <w:sz w:val="20"/>
          <w:szCs w:val="20"/>
          <w:lang w:eastAsia="pl-PL"/>
        </w:rPr>
        <w:br/>
        <w:t>Dopuszcza się złożenie ofert w postaci katalogów elektronicznych lub dołączenia do ofert katalogów elektronicznych:</w:t>
      </w:r>
      <w:r w:rsidRPr="0007006D">
        <w:rPr>
          <w:rFonts w:eastAsia="Times New Roman" w:cs="Times New Roman"/>
          <w:color w:val="000000"/>
          <w:sz w:val="20"/>
          <w:szCs w:val="20"/>
          <w:lang w:eastAsia="pl-PL"/>
        </w:rPr>
        <w:br/>
        <w:t>Nie</w:t>
      </w:r>
      <w:r w:rsidRPr="0007006D">
        <w:rPr>
          <w:rFonts w:eastAsia="Times New Roman" w:cs="Times New Roman"/>
          <w:color w:val="000000"/>
          <w:sz w:val="20"/>
          <w:szCs w:val="20"/>
          <w:lang w:eastAsia="pl-PL"/>
        </w:rPr>
        <w:br/>
        <w:t>Informacje dodatkowe:</w:t>
      </w:r>
      <w:r w:rsidRPr="0007006D">
        <w:rPr>
          <w:rFonts w:eastAsia="Times New Roman" w:cs="Times New Roman"/>
          <w:color w:val="000000"/>
          <w:sz w:val="20"/>
          <w:szCs w:val="20"/>
          <w:lang w:eastAsia="pl-PL"/>
        </w:rPr>
        <w:br/>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IV.1.5.) Wymaga się złożenia oferty wariantowej:</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Nie</w:t>
      </w:r>
      <w:r w:rsidRPr="0007006D">
        <w:rPr>
          <w:rFonts w:eastAsia="Times New Roman" w:cs="Times New Roman"/>
          <w:color w:val="000000"/>
          <w:sz w:val="20"/>
          <w:szCs w:val="20"/>
          <w:lang w:eastAsia="pl-PL"/>
        </w:rPr>
        <w:br/>
        <w:t>Dopuszcza się złożenie oferty wariantowej</w:t>
      </w:r>
      <w:r w:rsidRPr="0007006D">
        <w:rPr>
          <w:rFonts w:eastAsia="Times New Roman" w:cs="Times New Roman"/>
          <w:color w:val="000000"/>
          <w:sz w:val="20"/>
          <w:szCs w:val="20"/>
          <w:lang w:eastAsia="pl-PL"/>
        </w:rPr>
        <w:br/>
        <w:t>Nie</w:t>
      </w:r>
      <w:r w:rsidRPr="0007006D">
        <w:rPr>
          <w:rFonts w:eastAsia="Times New Roman" w:cs="Times New Roman"/>
          <w:color w:val="000000"/>
          <w:sz w:val="20"/>
          <w:szCs w:val="20"/>
          <w:lang w:eastAsia="pl-PL"/>
        </w:rPr>
        <w:br/>
        <w:t>Złożenie oferty wariantowej dopuszcza się tylko z jednoczesnym złożeniem oferty zasadniczej:</w:t>
      </w:r>
      <w:r w:rsidRPr="0007006D">
        <w:rPr>
          <w:rFonts w:eastAsia="Times New Roman" w:cs="Times New Roman"/>
          <w:color w:val="000000"/>
          <w:sz w:val="20"/>
          <w:szCs w:val="20"/>
          <w:lang w:eastAsia="pl-PL"/>
        </w:rPr>
        <w:br/>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lastRenderedPageBreak/>
        <w:br/>
      </w:r>
      <w:r w:rsidRPr="0007006D">
        <w:rPr>
          <w:rFonts w:eastAsia="Times New Roman" w:cs="Times New Roman"/>
          <w:b/>
          <w:bCs/>
          <w:color w:val="000000"/>
          <w:sz w:val="20"/>
          <w:szCs w:val="20"/>
          <w:lang w:eastAsia="pl-PL"/>
        </w:rPr>
        <w:t>IV.1.6) Przewidywana liczba wykonawców, którzy zostaną zaproszeni do udziału w postępowaniu</w:t>
      </w:r>
      <w:r w:rsidRPr="0007006D">
        <w:rPr>
          <w:rFonts w:eastAsia="Times New Roman" w:cs="Times New Roman"/>
          <w:color w:val="000000"/>
          <w:sz w:val="20"/>
          <w:szCs w:val="20"/>
          <w:lang w:eastAsia="pl-PL"/>
        </w:rPr>
        <w:br/>
      </w:r>
      <w:r w:rsidRPr="0007006D">
        <w:rPr>
          <w:rFonts w:eastAsia="Times New Roman" w:cs="Times New Roman"/>
          <w:i/>
          <w:iCs/>
          <w:color w:val="000000"/>
          <w:sz w:val="20"/>
          <w:szCs w:val="20"/>
          <w:lang w:eastAsia="pl-PL"/>
        </w:rPr>
        <w:t>(przetarg ograniczony, negocjacje z ogłoszeniem, dialog konkurencyjny, partnerstwo innowacyjne)</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Liczba wykonawców  </w:t>
      </w:r>
      <w:r w:rsidRPr="0007006D">
        <w:rPr>
          <w:rFonts w:eastAsia="Times New Roman" w:cs="Times New Roman"/>
          <w:color w:val="000000"/>
          <w:sz w:val="20"/>
          <w:szCs w:val="20"/>
          <w:lang w:eastAsia="pl-PL"/>
        </w:rPr>
        <w:br/>
        <w:t>Przewidywana minimalna liczba wykonawców</w:t>
      </w:r>
      <w:r w:rsidRPr="0007006D">
        <w:rPr>
          <w:rFonts w:eastAsia="Times New Roman" w:cs="Times New Roman"/>
          <w:color w:val="000000"/>
          <w:sz w:val="20"/>
          <w:szCs w:val="20"/>
          <w:lang w:eastAsia="pl-PL"/>
        </w:rPr>
        <w:br/>
        <w:t>Maksymalna liczba wykonawców  </w:t>
      </w:r>
      <w:r w:rsidRPr="0007006D">
        <w:rPr>
          <w:rFonts w:eastAsia="Times New Roman" w:cs="Times New Roman"/>
          <w:color w:val="000000"/>
          <w:sz w:val="20"/>
          <w:szCs w:val="20"/>
          <w:lang w:eastAsia="pl-PL"/>
        </w:rPr>
        <w:br/>
        <w:t>Kryteria selekcji wykonawców:</w:t>
      </w:r>
      <w:r w:rsidRPr="0007006D">
        <w:rPr>
          <w:rFonts w:eastAsia="Times New Roman" w:cs="Times New Roman"/>
          <w:color w:val="000000"/>
          <w:sz w:val="20"/>
          <w:szCs w:val="20"/>
          <w:lang w:eastAsia="pl-PL"/>
        </w:rPr>
        <w:br/>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IV.1.7) Informacje na temat umowy ramowej lub dynamicznego systemu zakupów:</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Umowa ramowa będzie zawarta:</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t>Czy przewiduje się ograniczenie liczby uczestników umowy ramowej:</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t>Przewidziana maksymalna liczba uczestników umowy ramowej:</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t>Informacje dodatkowe:</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t>Zamówienie obejmuje ustanowienie dynamicznego systemu zakupów:</w:t>
      </w:r>
      <w:r w:rsidRPr="0007006D">
        <w:rPr>
          <w:rFonts w:eastAsia="Times New Roman" w:cs="Times New Roman"/>
          <w:color w:val="000000"/>
          <w:sz w:val="20"/>
          <w:szCs w:val="20"/>
          <w:lang w:eastAsia="pl-PL"/>
        </w:rPr>
        <w:br/>
        <w:t>Nie</w:t>
      </w:r>
      <w:r w:rsidRPr="0007006D">
        <w:rPr>
          <w:rFonts w:eastAsia="Times New Roman" w:cs="Times New Roman"/>
          <w:color w:val="000000"/>
          <w:sz w:val="20"/>
          <w:szCs w:val="20"/>
          <w:lang w:eastAsia="pl-PL"/>
        </w:rPr>
        <w:br/>
        <w:t>Adres strony internetowej, na której będą zamieszczone dodatkowe informacje dotyczące dynamicznego systemu zakupów:</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t>Informacje dodatkowe:</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t>W ramach umowy ramowej/dynamicznego systemu zakupów dopuszcza się złożenie ofert w formie katalogów elektronicznych:</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07006D">
        <w:rPr>
          <w:rFonts w:eastAsia="Times New Roman" w:cs="Times New Roman"/>
          <w:color w:val="000000"/>
          <w:sz w:val="20"/>
          <w:szCs w:val="20"/>
          <w:lang w:eastAsia="pl-PL"/>
        </w:rPr>
        <w:br/>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lastRenderedPageBreak/>
        <w:br/>
      </w:r>
      <w:r w:rsidRPr="0007006D">
        <w:rPr>
          <w:rFonts w:eastAsia="Times New Roman" w:cs="Times New Roman"/>
          <w:b/>
          <w:bCs/>
          <w:color w:val="000000"/>
          <w:sz w:val="20"/>
          <w:szCs w:val="20"/>
          <w:lang w:eastAsia="pl-PL"/>
        </w:rPr>
        <w:t>IV.1.8) Aukcja elektroniczna</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Przewidziane jest przeprowadzenie aukcji elektronicznej </w:t>
      </w:r>
      <w:r w:rsidRPr="0007006D">
        <w:rPr>
          <w:rFonts w:eastAsia="Times New Roman" w:cs="Times New Roman"/>
          <w:i/>
          <w:iCs/>
          <w:color w:val="000000"/>
          <w:sz w:val="20"/>
          <w:szCs w:val="20"/>
          <w:lang w:eastAsia="pl-PL"/>
        </w:rPr>
        <w:t>(przetarg nieograniczony, przetarg ograniczony, negocjacje z ogłoszeniem) </w:t>
      </w:r>
      <w:r w:rsidRPr="0007006D">
        <w:rPr>
          <w:rFonts w:eastAsia="Times New Roman" w:cs="Times New Roman"/>
          <w:color w:val="000000"/>
          <w:sz w:val="20"/>
          <w:szCs w:val="20"/>
          <w:lang w:eastAsia="pl-PL"/>
        </w:rPr>
        <w:t>Nie</w:t>
      </w:r>
      <w:r w:rsidRPr="0007006D">
        <w:rPr>
          <w:rFonts w:eastAsia="Times New Roman" w:cs="Times New Roman"/>
          <w:color w:val="000000"/>
          <w:sz w:val="20"/>
          <w:szCs w:val="20"/>
          <w:lang w:eastAsia="pl-PL"/>
        </w:rPr>
        <w:br/>
        <w:t>Należy podać adres strony internetowej, na której aukcja będzie prowadzona:</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Należy wskazać elementy, których wartości będą przedmiotem aukcji elektronicznej:</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Przewiduje się ograniczenia co do przedstawionych wartości, wynikające z opisu przedmiotu zamówienia:</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t>Należy podać, które informacje zostaną udostępnione wykonawcom w trakcie aukcji elektronicznej oraz jaki będzie termin ich udostępnienia:</w:t>
      </w:r>
      <w:r w:rsidRPr="0007006D">
        <w:rPr>
          <w:rFonts w:eastAsia="Times New Roman" w:cs="Times New Roman"/>
          <w:color w:val="000000"/>
          <w:sz w:val="20"/>
          <w:szCs w:val="20"/>
          <w:lang w:eastAsia="pl-PL"/>
        </w:rPr>
        <w:br/>
        <w:t>Informacje dotyczące przebiegu aukcji elektronicznej:</w:t>
      </w:r>
      <w:r w:rsidRPr="0007006D">
        <w:rPr>
          <w:rFonts w:eastAsia="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07006D">
        <w:rPr>
          <w:rFonts w:eastAsia="Times New Roman" w:cs="Times New Roman"/>
          <w:color w:val="000000"/>
          <w:sz w:val="20"/>
          <w:szCs w:val="20"/>
          <w:lang w:eastAsia="pl-PL"/>
        </w:rPr>
        <w:br/>
        <w:t>Informacje dotyczące wykorzystywanego sprzętu elektronicznego, rozwiązań i specyfikacji technicznych w zakresie połączeń:</w:t>
      </w:r>
      <w:r w:rsidRPr="0007006D">
        <w:rPr>
          <w:rFonts w:eastAsia="Times New Roman" w:cs="Times New Roman"/>
          <w:color w:val="000000"/>
          <w:sz w:val="20"/>
          <w:szCs w:val="20"/>
          <w:lang w:eastAsia="pl-PL"/>
        </w:rPr>
        <w:br/>
        <w:t>Wymagania dotyczące rejestracji i identyfikacji wykonawców w aukcji elektronicznej:</w:t>
      </w:r>
      <w:r w:rsidRPr="0007006D">
        <w:rPr>
          <w:rFonts w:eastAsia="Times New Roman" w:cs="Times New Roman"/>
          <w:color w:val="000000"/>
          <w:sz w:val="20"/>
          <w:szCs w:val="20"/>
          <w:lang w:eastAsia="pl-PL"/>
        </w:rPr>
        <w:br/>
        <w:t>Informacje o liczbie etapów aukcji elektronicznej i czasie ich trwania:</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br/>
        <w:t>Czas trwania:</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t>Czy wykonawcy, którzy nie złożyli nowych postąpień, zostaną zakwalifikowani do następnego etapu:</w:t>
      </w:r>
      <w:r w:rsidRPr="0007006D">
        <w:rPr>
          <w:rFonts w:eastAsia="Times New Roman" w:cs="Times New Roman"/>
          <w:color w:val="000000"/>
          <w:sz w:val="20"/>
          <w:szCs w:val="20"/>
          <w:lang w:eastAsia="pl-PL"/>
        </w:rPr>
        <w:br/>
        <w:t>Warunki zamknięcia aukcji elektronicznej:</w:t>
      </w:r>
      <w:r w:rsidRPr="0007006D">
        <w:rPr>
          <w:rFonts w:eastAsia="Times New Roman" w:cs="Times New Roman"/>
          <w:color w:val="000000"/>
          <w:sz w:val="20"/>
          <w:szCs w:val="20"/>
          <w:lang w:eastAsia="pl-PL"/>
        </w:rPr>
        <w:br/>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IV.2) KRYTERIA OCENY OFERT</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IV.2.1) Kryteria oceny ofert:</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0"/>
        <w:gridCol w:w="839"/>
      </w:tblGrid>
      <w:tr w:rsidR="0007006D" w:rsidRPr="0007006D" w:rsidTr="0007006D">
        <w:tc>
          <w:tcPr>
            <w:tcW w:w="0" w:type="auto"/>
            <w:tcBorders>
              <w:top w:val="single" w:sz="6" w:space="0" w:color="000000"/>
              <w:left w:val="single" w:sz="6" w:space="0" w:color="000000"/>
              <w:bottom w:val="single" w:sz="6" w:space="0" w:color="000000"/>
              <w:right w:val="single" w:sz="6" w:space="0" w:color="000000"/>
            </w:tcBorders>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sz w:val="20"/>
                <w:szCs w:val="20"/>
                <w:lang w:eastAsia="pl-PL"/>
              </w:rPr>
              <w:t>Znaczenie</w:t>
            </w:r>
          </w:p>
        </w:tc>
      </w:tr>
      <w:tr w:rsidR="0007006D" w:rsidRPr="0007006D" w:rsidTr="0007006D">
        <w:tc>
          <w:tcPr>
            <w:tcW w:w="0" w:type="auto"/>
            <w:tcBorders>
              <w:top w:val="single" w:sz="6" w:space="0" w:color="000000"/>
              <w:left w:val="single" w:sz="6" w:space="0" w:color="000000"/>
              <w:bottom w:val="single" w:sz="6" w:space="0" w:color="000000"/>
              <w:right w:val="single" w:sz="6" w:space="0" w:color="000000"/>
            </w:tcBorders>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sz w:val="20"/>
                <w:szCs w:val="20"/>
                <w:lang w:eastAsia="pl-PL"/>
              </w:rPr>
              <w:t>60,00</w:t>
            </w:r>
          </w:p>
        </w:tc>
      </w:tr>
      <w:tr w:rsidR="0007006D" w:rsidRPr="0007006D" w:rsidTr="0007006D">
        <w:tc>
          <w:tcPr>
            <w:tcW w:w="0" w:type="auto"/>
            <w:tcBorders>
              <w:top w:val="single" w:sz="6" w:space="0" w:color="000000"/>
              <w:left w:val="single" w:sz="6" w:space="0" w:color="000000"/>
              <w:bottom w:val="single" w:sz="6" w:space="0" w:color="000000"/>
              <w:right w:val="single" w:sz="6" w:space="0" w:color="000000"/>
            </w:tcBorders>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sz w:val="20"/>
                <w:szCs w:val="20"/>
                <w:lang w:eastAsia="pl-PL"/>
              </w:rPr>
              <w:t>dostępność zakupu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sz w:val="20"/>
                <w:szCs w:val="20"/>
                <w:lang w:eastAsia="pl-PL"/>
              </w:rPr>
              <w:t>40,00</w:t>
            </w:r>
          </w:p>
        </w:tc>
      </w:tr>
    </w:tbl>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lastRenderedPageBreak/>
        <w:br/>
      </w:r>
      <w:r w:rsidRPr="0007006D">
        <w:rPr>
          <w:rFonts w:eastAsia="Times New Roman" w:cs="Times New Roman"/>
          <w:b/>
          <w:bCs/>
          <w:color w:val="000000"/>
          <w:sz w:val="20"/>
          <w:szCs w:val="20"/>
          <w:lang w:eastAsia="pl-PL"/>
        </w:rPr>
        <w:t xml:space="preserve">IV.2.3) Zastosowanie procedury, o której mowa w art. 24aa ust. 1 ustawy </w:t>
      </w:r>
      <w:proofErr w:type="spellStart"/>
      <w:r w:rsidRPr="0007006D">
        <w:rPr>
          <w:rFonts w:eastAsia="Times New Roman" w:cs="Times New Roman"/>
          <w:b/>
          <w:bCs/>
          <w:color w:val="000000"/>
          <w:sz w:val="20"/>
          <w:szCs w:val="20"/>
          <w:lang w:eastAsia="pl-PL"/>
        </w:rPr>
        <w:t>Pzp</w:t>
      </w:r>
      <w:proofErr w:type="spellEnd"/>
      <w:r w:rsidRPr="0007006D">
        <w:rPr>
          <w:rFonts w:eastAsia="Times New Roman" w:cs="Times New Roman"/>
          <w:b/>
          <w:bCs/>
          <w:color w:val="000000"/>
          <w:sz w:val="20"/>
          <w:szCs w:val="20"/>
          <w:lang w:eastAsia="pl-PL"/>
        </w:rPr>
        <w:t> </w:t>
      </w:r>
      <w:r w:rsidRPr="0007006D">
        <w:rPr>
          <w:rFonts w:eastAsia="Times New Roman" w:cs="Times New Roman"/>
          <w:color w:val="000000"/>
          <w:sz w:val="20"/>
          <w:szCs w:val="20"/>
          <w:lang w:eastAsia="pl-PL"/>
        </w:rPr>
        <w:t>(przetarg nieograniczony)</w:t>
      </w:r>
      <w:r w:rsidRPr="0007006D">
        <w:rPr>
          <w:rFonts w:eastAsia="Times New Roman" w:cs="Times New Roman"/>
          <w:color w:val="000000"/>
          <w:sz w:val="20"/>
          <w:szCs w:val="20"/>
          <w:lang w:eastAsia="pl-PL"/>
        </w:rPr>
        <w:br/>
        <w:t>Tak</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IV.3) Negocjacje z ogłoszeniem, dialog konkurencyjny, partnerstwo innowacyjne</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IV.3.1) Informacje na temat negocjacji z ogłoszeniem</w:t>
      </w:r>
      <w:r w:rsidRPr="0007006D">
        <w:rPr>
          <w:rFonts w:eastAsia="Times New Roman" w:cs="Times New Roman"/>
          <w:color w:val="000000"/>
          <w:sz w:val="20"/>
          <w:szCs w:val="20"/>
          <w:lang w:eastAsia="pl-PL"/>
        </w:rPr>
        <w:br/>
        <w:t>Minimalne wymagania, które muszą spełniać wszystkie oferty:</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t>Przewidziane jest zastrzeżenie prawa do udzielenia zamówienia na podstawie ofert wstępnych bez przeprowadzenia negocjacji</w:t>
      </w:r>
      <w:r w:rsidRPr="0007006D">
        <w:rPr>
          <w:rFonts w:eastAsia="Times New Roman" w:cs="Times New Roman"/>
          <w:color w:val="000000"/>
          <w:sz w:val="20"/>
          <w:szCs w:val="20"/>
          <w:lang w:eastAsia="pl-PL"/>
        </w:rPr>
        <w:br/>
        <w:t>Przewidziany jest podział negocjacji na etapy w celu ograniczenia liczby ofert:</w:t>
      </w:r>
      <w:r w:rsidRPr="0007006D">
        <w:rPr>
          <w:rFonts w:eastAsia="Times New Roman" w:cs="Times New Roman"/>
          <w:color w:val="000000"/>
          <w:sz w:val="20"/>
          <w:szCs w:val="20"/>
          <w:lang w:eastAsia="pl-PL"/>
        </w:rPr>
        <w:br/>
        <w:t>Należy podać informacje na temat etapów negocjacji (w tym liczbę etapów):</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t>Informacje dodatkowe</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IV.3.2) Informacje na temat dialogu konkurencyjnego</w:t>
      </w:r>
      <w:r w:rsidRPr="0007006D">
        <w:rPr>
          <w:rFonts w:eastAsia="Times New Roman" w:cs="Times New Roman"/>
          <w:color w:val="000000"/>
          <w:sz w:val="20"/>
          <w:szCs w:val="20"/>
          <w:lang w:eastAsia="pl-PL"/>
        </w:rPr>
        <w:br/>
        <w:t>Opis potrzeb i wymagań zamawiającego lub informacja o sposobie uzyskania tego opisu:</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t>Wstępny harmonogram postępowania:</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t>Podział dialogu na etapy w celu ograniczenia liczby rozwiązań:</w:t>
      </w:r>
      <w:r w:rsidRPr="0007006D">
        <w:rPr>
          <w:rFonts w:eastAsia="Times New Roman" w:cs="Times New Roman"/>
          <w:color w:val="000000"/>
          <w:sz w:val="20"/>
          <w:szCs w:val="20"/>
          <w:lang w:eastAsia="pl-PL"/>
        </w:rPr>
        <w:br/>
        <w:t>Należy podać informacje na temat etapów dialogu:</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t>Informacje dodatkowe:</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IV.3.3) Informacje na temat partnerstwa innowacyjnego</w:t>
      </w:r>
      <w:r w:rsidRPr="0007006D">
        <w:rPr>
          <w:rFonts w:eastAsia="Times New Roman" w:cs="Times New Roman"/>
          <w:color w:val="000000"/>
          <w:sz w:val="20"/>
          <w:szCs w:val="20"/>
          <w:lang w:eastAsia="pl-PL"/>
        </w:rPr>
        <w:br/>
        <w:t xml:space="preserve">Elementy opisu przedmiotu zamówienia definiujące minimalne wymagania, którym muszą odpowiadać </w:t>
      </w:r>
      <w:r w:rsidRPr="0007006D">
        <w:rPr>
          <w:rFonts w:eastAsia="Times New Roman" w:cs="Times New Roman"/>
          <w:color w:val="000000"/>
          <w:sz w:val="20"/>
          <w:szCs w:val="20"/>
          <w:lang w:eastAsia="pl-PL"/>
        </w:rPr>
        <w:lastRenderedPageBreak/>
        <w:t>wszystkie oferty:</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t>Informacje dodatkowe:</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IV.4) Licytacja elektroniczna</w:t>
      </w:r>
      <w:r w:rsidRPr="0007006D">
        <w:rPr>
          <w:rFonts w:eastAsia="Times New Roman" w:cs="Times New Roman"/>
          <w:color w:val="000000"/>
          <w:sz w:val="20"/>
          <w:szCs w:val="20"/>
          <w:lang w:eastAsia="pl-PL"/>
        </w:rPr>
        <w:br/>
        <w:t>Adres strony internetowej, na której będzie prowadzona licytacja elektroniczna:</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Adres strony internetowej, na której jest dostępny opis przedmiotu zamówienia w licytacji elektronicznej:</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Wymagania dotyczące rejestracji i identyfikacji wykonawców w licytacji elektronicznej, w tym wymagania techniczne urządzeń informatycznych:</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Sposób postępowania w toku licytacji elektronicznej, w tym określenie minimalnych wysokości postąpień:</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Informacje o liczbie etapów licytacji elektronicznej i czasie ich trwania:</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Czas trwania:</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t>Wykonawcy, którzy nie złożyli nowych postąpień, zostaną zakwalifikowani do następnego etapu:</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Termin składania wniosków o dopuszczenie do udziału w licytacji elektronicznej:</w:t>
      </w:r>
      <w:r w:rsidRPr="0007006D">
        <w:rPr>
          <w:rFonts w:eastAsia="Times New Roman" w:cs="Times New Roman"/>
          <w:color w:val="000000"/>
          <w:sz w:val="20"/>
          <w:szCs w:val="20"/>
          <w:lang w:eastAsia="pl-PL"/>
        </w:rPr>
        <w:br/>
        <w:t>Data: godzina:</w:t>
      </w:r>
      <w:r w:rsidRPr="0007006D">
        <w:rPr>
          <w:rFonts w:eastAsia="Times New Roman" w:cs="Times New Roman"/>
          <w:color w:val="000000"/>
          <w:sz w:val="20"/>
          <w:szCs w:val="20"/>
          <w:lang w:eastAsia="pl-PL"/>
        </w:rPr>
        <w:br/>
        <w:t>Termin otwarcia licytacji elektronicznej:</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Termin i warunki zamknięcia licytacji elektronicznej:</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 xml:space="preserve">1. Zamawiający wymaga od Wykonawcy, aby zawarł z nim umowę w sprawie zamówienia publicznego na warunkach określonych w projekcie umowy. 2. Projekt umowy stanowi integralną cześć niniejszej SIWZ (Załącznik nr 5a, 5b). Projekt umowy należy parafować i dostarczyć zamawiającemu na wezwanie przed wyborem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w:t>
      </w:r>
      <w:r w:rsidRPr="0007006D">
        <w:rPr>
          <w:rFonts w:eastAsia="Times New Roman" w:cs="Times New Roman"/>
          <w:color w:val="000000"/>
          <w:sz w:val="20"/>
          <w:szCs w:val="20"/>
          <w:lang w:eastAsia="pl-PL"/>
        </w:rPr>
        <w:lastRenderedPageBreak/>
        <w:t xml:space="preserve">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w:t>
      </w:r>
      <w:proofErr w:type="spellStart"/>
      <w:r w:rsidRPr="0007006D">
        <w:rPr>
          <w:rFonts w:eastAsia="Times New Roman" w:cs="Times New Roman"/>
          <w:color w:val="000000"/>
          <w:sz w:val="20"/>
          <w:szCs w:val="20"/>
          <w:lang w:eastAsia="pl-PL"/>
        </w:rPr>
        <w:t>Pzp</w:t>
      </w:r>
      <w:proofErr w:type="spellEnd"/>
      <w:r w:rsidRPr="0007006D">
        <w:rPr>
          <w:rFonts w:eastAsia="Times New Roman" w:cs="Times New Roman"/>
          <w:color w:val="000000"/>
          <w:sz w:val="20"/>
          <w:szCs w:val="20"/>
          <w:lang w:eastAsia="pl-PL"/>
        </w:rPr>
        <w:t>.</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br/>
        <w:t>Wymagania dotyczące zabezpieczenia należytego wykonania umowy:</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t>Nie wymaga się zabezpieczenia wykonania umowy</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br/>
        <w:t>Informacje dodatkowe:</w:t>
      </w:r>
    </w:p>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t>IV.5) ZMIANA UMOWY</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Przewiduje się istotne zmiany postanowień zawartej umowy w stosunku do treści oferty, na podstawie której dokonano wyboru wykonawcy:</w:t>
      </w:r>
      <w:r w:rsidRPr="0007006D">
        <w:rPr>
          <w:rFonts w:eastAsia="Times New Roman" w:cs="Times New Roman"/>
          <w:color w:val="000000"/>
          <w:sz w:val="20"/>
          <w:szCs w:val="20"/>
          <w:lang w:eastAsia="pl-PL"/>
        </w:rPr>
        <w:t> Tak</w:t>
      </w:r>
      <w:r w:rsidRPr="0007006D">
        <w:rPr>
          <w:rFonts w:eastAsia="Times New Roman" w:cs="Times New Roman"/>
          <w:color w:val="000000"/>
          <w:sz w:val="20"/>
          <w:szCs w:val="20"/>
          <w:lang w:eastAsia="pl-PL"/>
        </w:rPr>
        <w:br/>
        <w:t>Należy wskazać zakres, charakter zmian oraz warunki wprowadzenia zmian:</w:t>
      </w:r>
      <w:r w:rsidRPr="0007006D">
        <w:rPr>
          <w:rFonts w:eastAsia="Times New Roman" w:cs="Times New Roman"/>
          <w:color w:val="000000"/>
          <w:sz w:val="20"/>
          <w:szCs w:val="20"/>
          <w:lang w:eastAsia="pl-PL"/>
        </w:rPr>
        <w:br/>
        <w:t xml:space="preserve">1. Przewiduje się możliwość dokonania zmian postanowień zawartej umowy w następującym zakresie: 1) Zamawiający dopuszcza tankowanie nowo zakupionych pojazdów i sprzętu w trakcie trwania umowy poprzez wcześniejsze pisemne powiadomienie dostawcy. 2) zmiany wynagrodzenia należnego za realizację umowy, w przypadku: a) Zwiększenie wartości zamówienia na podstawie art. 144 ust. 1 pkt 6) ustawy </w:t>
      </w:r>
      <w:proofErr w:type="spellStart"/>
      <w:r w:rsidRPr="0007006D">
        <w:rPr>
          <w:rFonts w:eastAsia="Times New Roman" w:cs="Times New Roman"/>
          <w:color w:val="000000"/>
          <w:sz w:val="20"/>
          <w:szCs w:val="20"/>
          <w:lang w:eastAsia="pl-PL"/>
        </w:rPr>
        <w:t>Pzp</w:t>
      </w:r>
      <w:proofErr w:type="spellEnd"/>
      <w:r w:rsidRPr="0007006D">
        <w:rPr>
          <w:rFonts w:eastAsia="Times New Roman" w:cs="Times New Roman"/>
          <w:color w:val="000000"/>
          <w:sz w:val="20"/>
          <w:szCs w:val="20"/>
          <w:lang w:eastAsia="pl-PL"/>
        </w:rPr>
        <w:t xml:space="preserve"> (Dz. U. 2019 r. poz. 843 z </w:t>
      </w:r>
      <w:proofErr w:type="spellStart"/>
      <w:r w:rsidRPr="0007006D">
        <w:rPr>
          <w:rFonts w:eastAsia="Times New Roman" w:cs="Times New Roman"/>
          <w:color w:val="000000"/>
          <w:sz w:val="20"/>
          <w:szCs w:val="20"/>
          <w:lang w:eastAsia="pl-PL"/>
        </w:rPr>
        <w:t>późn</w:t>
      </w:r>
      <w:proofErr w:type="spellEnd"/>
      <w:r w:rsidRPr="0007006D">
        <w:rPr>
          <w:rFonts w:eastAsia="Times New Roman" w:cs="Times New Roman"/>
          <w:color w:val="000000"/>
          <w:sz w:val="20"/>
          <w:szCs w:val="20"/>
          <w:lang w:eastAsia="pl-PL"/>
        </w:rPr>
        <w:t>. zm.) 2. Zmiany nie mogą naruszać postanowień zawartych w art. 144 ust. 1 ustawy Prawo zamówień publicznych.</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IV.6) INFORMACJE ADMINISTRACYJNE</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IV.6.1) Sposób udostępniania informacji o charakterze poufnym </w:t>
      </w:r>
      <w:r w:rsidRPr="0007006D">
        <w:rPr>
          <w:rFonts w:eastAsia="Times New Roman" w:cs="Times New Roman"/>
          <w:i/>
          <w:iCs/>
          <w:color w:val="000000"/>
          <w:sz w:val="20"/>
          <w:szCs w:val="20"/>
          <w:lang w:eastAsia="pl-PL"/>
        </w:rPr>
        <w:t>(jeżeli dotyczy):</w:t>
      </w:r>
      <w:r w:rsidRPr="0007006D">
        <w:rPr>
          <w:rFonts w:eastAsia="Times New Roman" w:cs="Times New Roman"/>
          <w:color w:val="000000"/>
          <w:sz w:val="20"/>
          <w:szCs w:val="20"/>
          <w:lang w:eastAsia="pl-PL"/>
        </w:rPr>
        <w:br/>
        <w:t xml:space="preserve">13. Nie ujawnia się informacji stanowiących tajemnicę przedsiębiorstwa w rozumieniu przepisów o zwalczaniu nieuczciwej konkurencji, jeżeli wykonawca nie później niż w terminie składania ofert zastrzegł, że nie mogą one być udostępnione. 14. W przypadku, gdy informacje zawarte w ofercie stanowią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w:t>
      </w:r>
      <w:r w:rsidRPr="0007006D">
        <w:rPr>
          <w:rFonts w:eastAsia="Times New Roman" w:cs="Times New Roman"/>
          <w:color w:val="000000"/>
          <w:sz w:val="20"/>
          <w:szCs w:val="20"/>
          <w:lang w:eastAsia="pl-PL"/>
        </w:rPr>
        <w:lastRenderedPageBreak/>
        <w:t xml:space="preserve">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rsidRPr="0007006D">
        <w:rPr>
          <w:rFonts w:eastAsia="Times New Roman" w:cs="Times New Roman"/>
          <w:color w:val="000000"/>
          <w:sz w:val="20"/>
          <w:szCs w:val="20"/>
          <w:lang w:eastAsia="pl-PL"/>
        </w:rPr>
        <w:t>pzp</w:t>
      </w:r>
      <w:proofErr w:type="spellEnd"/>
      <w:r w:rsidRPr="0007006D">
        <w:rPr>
          <w:rFonts w:eastAsia="Times New Roman" w:cs="Times New Roman"/>
          <w:color w:val="000000"/>
          <w:sz w:val="20"/>
          <w:szCs w:val="20"/>
          <w:lang w:eastAsia="pl-PL"/>
        </w:rPr>
        <w:t>. 15.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Środki służące ochronie informacji o charakterze poufnym</w:t>
      </w:r>
      <w:r w:rsidRPr="0007006D">
        <w:rPr>
          <w:rFonts w:eastAsia="Times New Roman" w:cs="Times New Roman"/>
          <w:color w:val="000000"/>
          <w:sz w:val="20"/>
          <w:szCs w:val="20"/>
          <w:lang w:eastAsia="pl-PL"/>
        </w:rPr>
        <w:br/>
        <w:t xml:space="preserve">16. W sytuacji, gdy wykonawca zastrzeże w ofercie informacje, które nie stanowią tajemnicy przedsiębiorstwa lub są jawne na podstawie innych przepisów ustawy </w:t>
      </w:r>
      <w:proofErr w:type="spellStart"/>
      <w:r w:rsidRPr="0007006D">
        <w:rPr>
          <w:rFonts w:eastAsia="Times New Roman" w:cs="Times New Roman"/>
          <w:color w:val="000000"/>
          <w:sz w:val="20"/>
          <w:szCs w:val="20"/>
          <w:lang w:eastAsia="pl-PL"/>
        </w:rPr>
        <w:t>Pzp</w:t>
      </w:r>
      <w:proofErr w:type="spellEnd"/>
      <w:r w:rsidRPr="0007006D">
        <w:rPr>
          <w:rFonts w:eastAsia="Times New Roman" w:cs="Times New Roman"/>
          <w:color w:val="000000"/>
          <w:sz w:val="20"/>
          <w:szCs w:val="20"/>
          <w:lang w:eastAsia="pl-PL"/>
        </w:rPr>
        <w:t xml:space="preserve"> lub odrębnych przepisów, informacje te będą podlegały udostępnieniu na zasadach takich samych jak pozostałe , niezastrzeżone dokumenty.</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IV.6.2) Termin składania ofert lub wniosków o dopuszczenie do udziału w postępowaniu:</w:t>
      </w:r>
      <w:r w:rsidRPr="0007006D">
        <w:rPr>
          <w:rFonts w:eastAsia="Times New Roman" w:cs="Times New Roman"/>
          <w:color w:val="000000"/>
          <w:sz w:val="20"/>
          <w:szCs w:val="20"/>
          <w:lang w:eastAsia="pl-PL"/>
        </w:rPr>
        <w:br/>
        <w:t>Data: 29.12.2020, godzina: 09:30,</w:t>
      </w:r>
      <w:r w:rsidRPr="0007006D">
        <w:rPr>
          <w:rFonts w:eastAsia="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t>Wskazać powody:</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t>Język lub języki, w jakich mogą być sporządzane oferty lub wnioski o dopuszczenie do udziału w postępowaniu</w:t>
      </w:r>
      <w:r w:rsidRPr="0007006D">
        <w:rPr>
          <w:rFonts w:eastAsia="Times New Roman" w:cs="Times New Roman"/>
          <w:color w:val="000000"/>
          <w:sz w:val="20"/>
          <w:szCs w:val="20"/>
          <w:lang w:eastAsia="pl-PL"/>
        </w:rPr>
        <w:br/>
        <w:t>&gt; polski</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IV.6.3) Termin związania ofertą: </w:t>
      </w:r>
      <w:r w:rsidRPr="0007006D">
        <w:rPr>
          <w:rFonts w:eastAsia="Times New Roman" w:cs="Times New Roman"/>
          <w:color w:val="000000"/>
          <w:sz w:val="20"/>
          <w:szCs w:val="20"/>
          <w:lang w:eastAsia="pl-PL"/>
        </w:rPr>
        <w:t>do: okres w dniach: 30 (od ostatecznego terminu składania ofert)</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07006D">
        <w:rPr>
          <w:rFonts w:eastAsia="Times New Roman" w:cs="Times New Roman"/>
          <w:color w:val="000000"/>
          <w:sz w:val="20"/>
          <w:szCs w:val="20"/>
          <w:lang w:eastAsia="pl-PL"/>
        </w:rPr>
        <w:t> Tak</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IV.6.5) Informacje dodatkowe:</w:t>
      </w:r>
      <w:r w:rsidRPr="0007006D">
        <w:rPr>
          <w:rFonts w:eastAsia="Times New Roman" w:cs="Times New Roman"/>
          <w:color w:val="000000"/>
          <w:sz w:val="20"/>
          <w:szCs w:val="20"/>
          <w:lang w:eastAsia="pl-PL"/>
        </w:rPr>
        <w:br/>
      </w:r>
    </w:p>
    <w:p w:rsidR="0007006D" w:rsidRPr="0007006D" w:rsidRDefault="0007006D" w:rsidP="0007006D">
      <w:pPr>
        <w:spacing w:after="0" w:line="450" w:lineRule="atLeast"/>
        <w:jc w:val="center"/>
        <w:rPr>
          <w:rFonts w:eastAsia="Times New Roman" w:cs="Times New Roman"/>
          <w:b/>
          <w:bCs/>
          <w:color w:val="000000"/>
          <w:sz w:val="20"/>
          <w:szCs w:val="20"/>
          <w:lang w:eastAsia="pl-PL"/>
        </w:rPr>
      </w:pPr>
      <w:r w:rsidRPr="0007006D">
        <w:rPr>
          <w:rFonts w:eastAsia="Times New Roman" w:cs="Times New Roman"/>
          <w:b/>
          <w:bCs/>
          <w:color w:val="000000"/>
          <w:sz w:val="20"/>
          <w:szCs w:val="20"/>
          <w:u w:val="single"/>
          <w:lang w:eastAsia="pl-PL"/>
        </w:rPr>
        <w:t>ZAŁĄCZNIK I - INFORMACJE DOTYCZĄCE OFERT CZĘŚCIOWYCH</w:t>
      </w:r>
    </w:p>
    <w:p w:rsidR="0007006D" w:rsidRPr="0007006D" w:rsidRDefault="0007006D" w:rsidP="0007006D">
      <w:pPr>
        <w:spacing w:after="0" w:line="450" w:lineRule="atLeast"/>
        <w:rPr>
          <w:rFonts w:eastAsia="Times New Roman" w:cs="Times New Roman"/>
          <w:color w:val="000000"/>
          <w:sz w:val="20"/>
          <w:szCs w:val="20"/>
          <w:lang w:eastAsia="pl-PL"/>
        </w:rPr>
      </w:pPr>
    </w:p>
    <w:p w:rsidR="0007006D" w:rsidRPr="0007006D" w:rsidRDefault="0007006D" w:rsidP="0007006D">
      <w:pPr>
        <w:spacing w:after="0" w:line="450" w:lineRule="atLeast"/>
        <w:rPr>
          <w:rFonts w:eastAsia="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7442"/>
      </w:tblGrid>
      <w:tr w:rsidR="0007006D" w:rsidRPr="0007006D" w:rsidTr="0007006D">
        <w:trPr>
          <w:tblCellSpacing w:w="15" w:type="dxa"/>
        </w:trPr>
        <w:tc>
          <w:tcPr>
            <w:tcW w:w="0" w:type="auto"/>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b/>
                <w:bCs/>
                <w:sz w:val="20"/>
                <w:szCs w:val="20"/>
                <w:lang w:eastAsia="pl-PL"/>
              </w:rPr>
              <w:t>Część nr:</w:t>
            </w:r>
          </w:p>
        </w:tc>
        <w:tc>
          <w:tcPr>
            <w:tcW w:w="0" w:type="auto"/>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sz w:val="20"/>
                <w:szCs w:val="20"/>
                <w:lang w:eastAsia="pl-PL"/>
              </w:rPr>
              <w:t>1</w:t>
            </w:r>
          </w:p>
        </w:tc>
        <w:tc>
          <w:tcPr>
            <w:tcW w:w="0" w:type="auto"/>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b/>
                <w:bCs/>
                <w:sz w:val="20"/>
                <w:szCs w:val="20"/>
                <w:lang w:eastAsia="pl-PL"/>
              </w:rPr>
              <w:t>Nazwa:</w:t>
            </w:r>
          </w:p>
        </w:tc>
        <w:tc>
          <w:tcPr>
            <w:tcW w:w="0" w:type="auto"/>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sz w:val="20"/>
                <w:szCs w:val="20"/>
                <w:lang w:eastAsia="pl-PL"/>
              </w:rPr>
              <w:t>Część nr 1 – Dostawa paliwa i olejów dla Powiatowego Zarządu Dróg w Nidzicy na rok 2021</w:t>
            </w:r>
          </w:p>
        </w:tc>
      </w:tr>
    </w:tbl>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lastRenderedPageBreak/>
        <w:t>1) Krótki opis przedmiotu zamówienia </w:t>
      </w:r>
      <w:r w:rsidRPr="0007006D">
        <w:rPr>
          <w:rFonts w:eastAsia="Times New Roman" w:cs="Times New Roman"/>
          <w:i/>
          <w:iCs/>
          <w:color w:val="000000"/>
          <w:sz w:val="20"/>
          <w:szCs w:val="20"/>
          <w:lang w:eastAsia="pl-PL"/>
        </w:rPr>
        <w:t>(wielkość, zakres, rodzaj i ilość dostaw, usług lub robót budowlanych lub określenie zapotrzebowania i wymagań)</w:t>
      </w:r>
      <w:r w:rsidRPr="0007006D">
        <w:rPr>
          <w:rFonts w:eastAsia="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07006D">
        <w:rPr>
          <w:rFonts w:eastAsia="Times New Roman" w:cs="Times New Roman"/>
          <w:b/>
          <w:bCs/>
          <w:color w:val="000000"/>
          <w:sz w:val="20"/>
          <w:szCs w:val="20"/>
          <w:lang w:eastAsia="pl-PL"/>
        </w:rPr>
        <w:t>budowlane:</w:t>
      </w:r>
      <w:r w:rsidRPr="0007006D">
        <w:rPr>
          <w:rFonts w:eastAsia="Times New Roman" w:cs="Times New Roman"/>
          <w:color w:val="000000"/>
          <w:sz w:val="20"/>
          <w:szCs w:val="20"/>
          <w:lang w:eastAsia="pl-PL"/>
        </w:rPr>
        <w:t>Zamówienie</w:t>
      </w:r>
      <w:proofErr w:type="spellEnd"/>
      <w:r w:rsidRPr="0007006D">
        <w:rPr>
          <w:rFonts w:eastAsia="Times New Roman" w:cs="Times New Roman"/>
          <w:color w:val="000000"/>
          <w:sz w:val="20"/>
          <w:szCs w:val="20"/>
          <w:lang w:eastAsia="pl-PL"/>
        </w:rPr>
        <w:t xml:space="preserve"> obejmuje wykonanie następujących dostaw: Etylina Pb 95 – 1600 l Olej napędowy – 46345 l Olej </w:t>
      </w:r>
      <w:proofErr w:type="spellStart"/>
      <w:r w:rsidRPr="0007006D">
        <w:rPr>
          <w:rFonts w:eastAsia="Times New Roman" w:cs="Times New Roman"/>
          <w:color w:val="000000"/>
          <w:sz w:val="20"/>
          <w:szCs w:val="20"/>
          <w:lang w:eastAsia="pl-PL"/>
        </w:rPr>
        <w:t>sil.SAE</w:t>
      </w:r>
      <w:proofErr w:type="spellEnd"/>
      <w:r w:rsidRPr="0007006D">
        <w:rPr>
          <w:rFonts w:eastAsia="Times New Roman" w:cs="Times New Roman"/>
          <w:color w:val="000000"/>
          <w:sz w:val="20"/>
          <w:szCs w:val="20"/>
          <w:lang w:eastAsia="pl-PL"/>
        </w:rPr>
        <w:t xml:space="preserve">: 5W/30 – 40 l Olej sil. SAE: 15W - 40 – 15 l Olej sil. SAE 10W - 40 – 14 l Olej sil. SAE:10W/40 do sam. MAN – 70 l Olej przekł. EPX 85W – 140 GL - 5 do sam. MAN – 30 l Olej sil. SAE:10W/40:API CH-4/SG ciągnik </w:t>
      </w:r>
      <w:proofErr w:type="spellStart"/>
      <w:r w:rsidRPr="0007006D">
        <w:rPr>
          <w:rFonts w:eastAsia="Times New Roman" w:cs="Times New Roman"/>
          <w:color w:val="000000"/>
          <w:sz w:val="20"/>
          <w:szCs w:val="20"/>
          <w:lang w:eastAsia="pl-PL"/>
        </w:rPr>
        <w:t>Lamborgini</w:t>
      </w:r>
      <w:proofErr w:type="spellEnd"/>
      <w:r w:rsidRPr="0007006D">
        <w:rPr>
          <w:rFonts w:eastAsia="Times New Roman" w:cs="Times New Roman"/>
          <w:color w:val="000000"/>
          <w:sz w:val="20"/>
          <w:szCs w:val="20"/>
          <w:lang w:eastAsia="pl-PL"/>
        </w:rPr>
        <w:t xml:space="preserve"> – 40 l Olej przekł. 10W-30 – 40 l Olej </w:t>
      </w:r>
      <w:proofErr w:type="spellStart"/>
      <w:r w:rsidRPr="0007006D">
        <w:rPr>
          <w:rFonts w:eastAsia="Times New Roman" w:cs="Times New Roman"/>
          <w:color w:val="000000"/>
          <w:sz w:val="20"/>
          <w:szCs w:val="20"/>
          <w:lang w:eastAsia="pl-PL"/>
        </w:rPr>
        <w:t>sil.SAE</w:t>
      </w:r>
      <w:proofErr w:type="spellEnd"/>
      <w:r w:rsidRPr="0007006D">
        <w:rPr>
          <w:rFonts w:eastAsia="Times New Roman" w:cs="Times New Roman"/>
          <w:color w:val="000000"/>
          <w:sz w:val="20"/>
          <w:szCs w:val="20"/>
          <w:lang w:eastAsia="pl-PL"/>
        </w:rPr>
        <w:t xml:space="preserve">: EP 15W/40 do JCB – 40 l Olej przekł. EP 10W JCB – 5 l Olej hydr. HP 32 do JCB – 40 l Olej </w:t>
      </w:r>
      <w:proofErr w:type="spellStart"/>
      <w:r w:rsidRPr="0007006D">
        <w:rPr>
          <w:rFonts w:eastAsia="Times New Roman" w:cs="Times New Roman"/>
          <w:color w:val="000000"/>
          <w:sz w:val="20"/>
          <w:szCs w:val="20"/>
          <w:lang w:eastAsia="pl-PL"/>
        </w:rPr>
        <w:t>przekł.HP</w:t>
      </w:r>
      <w:proofErr w:type="spellEnd"/>
      <w:r w:rsidRPr="0007006D">
        <w:rPr>
          <w:rFonts w:eastAsia="Times New Roman" w:cs="Times New Roman"/>
          <w:color w:val="000000"/>
          <w:sz w:val="20"/>
          <w:szCs w:val="20"/>
          <w:lang w:eastAsia="pl-PL"/>
        </w:rPr>
        <w:t xml:space="preserve"> Plus do JCB – 20 l Olej do mieszanek do pił </w:t>
      </w:r>
      <w:proofErr w:type="spellStart"/>
      <w:r w:rsidRPr="0007006D">
        <w:rPr>
          <w:rFonts w:eastAsia="Times New Roman" w:cs="Times New Roman"/>
          <w:color w:val="000000"/>
          <w:sz w:val="20"/>
          <w:szCs w:val="20"/>
          <w:lang w:eastAsia="pl-PL"/>
        </w:rPr>
        <w:t>Stihl</w:t>
      </w:r>
      <w:proofErr w:type="spellEnd"/>
      <w:r w:rsidRPr="0007006D">
        <w:rPr>
          <w:rFonts w:eastAsia="Times New Roman" w:cs="Times New Roman"/>
          <w:color w:val="000000"/>
          <w:sz w:val="20"/>
          <w:szCs w:val="20"/>
          <w:lang w:eastAsia="pl-PL"/>
        </w:rPr>
        <w:t xml:space="preserve"> – 25 l Olej do smarowania łańcuchów pił m-ki </w:t>
      </w:r>
      <w:proofErr w:type="spellStart"/>
      <w:r w:rsidRPr="0007006D">
        <w:rPr>
          <w:rFonts w:eastAsia="Times New Roman" w:cs="Times New Roman"/>
          <w:color w:val="000000"/>
          <w:sz w:val="20"/>
          <w:szCs w:val="20"/>
          <w:lang w:eastAsia="pl-PL"/>
        </w:rPr>
        <w:t>Stihl</w:t>
      </w:r>
      <w:proofErr w:type="spellEnd"/>
      <w:r w:rsidRPr="0007006D">
        <w:rPr>
          <w:rFonts w:eastAsia="Times New Roman" w:cs="Times New Roman"/>
          <w:color w:val="000000"/>
          <w:sz w:val="20"/>
          <w:szCs w:val="20"/>
          <w:lang w:eastAsia="pl-PL"/>
        </w:rPr>
        <w:t xml:space="preserve"> – 100 l Smar do smarowania łożysk i sworzni 0,8 kg – 20 </w:t>
      </w:r>
      <w:proofErr w:type="spellStart"/>
      <w:r w:rsidRPr="0007006D">
        <w:rPr>
          <w:rFonts w:eastAsia="Times New Roman" w:cs="Times New Roman"/>
          <w:color w:val="000000"/>
          <w:sz w:val="20"/>
          <w:szCs w:val="20"/>
          <w:lang w:eastAsia="pl-PL"/>
        </w:rPr>
        <w:t>szt</w:t>
      </w:r>
      <w:proofErr w:type="spellEnd"/>
      <w:r w:rsidRPr="0007006D">
        <w:rPr>
          <w:rFonts w:eastAsia="Times New Roman" w:cs="Times New Roman"/>
          <w:color w:val="000000"/>
          <w:sz w:val="20"/>
          <w:szCs w:val="20"/>
          <w:lang w:eastAsia="pl-PL"/>
        </w:rPr>
        <w:t xml:space="preserve"> Nafta- 10 l Smar w tubach (kartusz) do łożysk, sworzni 0,4 kg - 50 </w:t>
      </w:r>
      <w:proofErr w:type="spellStart"/>
      <w:r w:rsidRPr="0007006D">
        <w:rPr>
          <w:rFonts w:eastAsia="Times New Roman" w:cs="Times New Roman"/>
          <w:color w:val="000000"/>
          <w:sz w:val="20"/>
          <w:szCs w:val="20"/>
          <w:lang w:eastAsia="pl-PL"/>
        </w:rPr>
        <w:t>szt</w:t>
      </w:r>
      <w:proofErr w:type="spellEnd"/>
      <w:r w:rsidRPr="0007006D">
        <w:rPr>
          <w:rFonts w:eastAsia="Times New Roman" w:cs="Times New Roman"/>
          <w:color w:val="000000"/>
          <w:sz w:val="20"/>
          <w:szCs w:val="20"/>
          <w:lang w:eastAsia="pl-PL"/>
        </w:rPr>
        <w:t xml:space="preserve"> Olej hydrauliczny HL 46 – 100 l Płyn hamulcowy DOT 4 0,5 l – 5 </w:t>
      </w:r>
      <w:proofErr w:type="spellStart"/>
      <w:r w:rsidRPr="0007006D">
        <w:rPr>
          <w:rFonts w:eastAsia="Times New Roman" w:cs="Times New Roman"/>
          <w:color w:val="000000"/>
          <w:sz w:val="20"/>
          <w:szCs w:val="20"/>
          <w:lang w:eastAsia="pl-PL"/>
        </w:rPr>
        <w:t>szt</w:t>
      </w:r>
      <w:proofErr w:type="spellEnd"/>
      <w:r w:rsidRPr="0007006D">
        <w:rPr>
          <w:rFonts w:eastAsia="Times New Roman" w:cs="Times New Roman"/>
          <w:color w:val="000000"/>
          <w:sz w:val="20"/>
          <w:szCs w:val="20"/>
          <w:lang w:eastAsia="pl-PL"/>
        </w:rPr>
        <w:t xml:space="preserve"> Płyn chłodniczy czerwony - 40 l Płyn chłodniczy zielony – 20 l Płyn do spryskiwania szyb letni – 30 l Płyn do spryskiwania szyb zimowy - 30 l Płyn chłodniczy koncentrat – 2 </w:t>
      </w:r>
      <w:proofErr w:type="spellStart"/>
      <w:r w:rsidRPr="0007006D">
        <w:rPr>
          <w:rFonts w:eastAsia="Times New Roman" w:cs="Times New Roman"/>
          <w:color w:val="000000"/>
          <w:sz w:val="20"/>
          <w:szCs w:val="20"/>
          <w:lang w:eastAsia="pl-PL"/>
        </w:rPr>
        <w:t>szt</w:t>
      </w:r>
      <w:proofErr w:type="spellEnd"/>
      <w:r w:rsidRPr="0007006D">
        <w:rPr>
          <w:rFonts w:eastAsia="Times New Roman" w:cs="Times New Roman"/>
          <w:color w:val="000000"/>
          <w:sz w:val="20"/>
          <w:szCs w:val="20"/>
          <w:lang w:eastAsia="pl-PL"/>
        </w:rPr>
        <w:t xml:space="preserve"> Płyn do wspomagania </w:t>
      </w:r>
      <w:proofErr w:type="spellStart"/>
      <w:r w:rsidRPr="0007006D">
        <w:rPr>
          <w:rFonts w:eastAsia="Times New Roman" w:cs="Times New Roman"/>
          <w:color w:val="000000"/>
          <w:sz w:val="20"/>
          <w:szCs w:val="20"/>
          <w:lang w:eastAsia="pl-PL"/>
        </w:rPr>
        <w:t>ukł</w:t>
      </w:r>
      <w:proofErr w:type="spellEnd"/>
      <w:r w:rsidRPr="0007006D">
        <w:rPr>
          <w:rFonts w:eastAsia="Times New Roman" w:cs="Times New Roman"/>
          <w:color w:val="000000"/>
          <w:sz w:val="20"/>
          <w:szCs w:val="20"/>
          <w:lang w:eastAsia="pl-PL"/>
        </w:rPr>
        <w:t xml:space="preserve">. kier. – 3 </w:t>
      </w:r>
      <w:proofErr w:type="spellStart"/>
      <w:r w:rsidRPr="0007006D">
        <w:rPr>
          <w:rFonts w:eastAsia="Times New Roman" w:cs="Times New Roman"/>
          <w:color w:val="000000"/>
          <w:sz w:val="20"/>
          <w:szCs w:val="20"/>
          <w:lang w:eastAsia="pl-PL"/>
        </w:rPr>
        <w:t>szt</w:t>
      </w:r>
      <w:proofErr w:type="spellEnd"/>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2) Wspólny Słownik Zamówień(CPV): </w:t>
      </w:r>
      <w:r w:rsidRPr="0007006D">
        <w:rPr>
          <w:rFonts w:eastAsia="Times New Roman" w:cs="Times New Roman"/>
          <w:color w:val="000000"/>
          <w:sz w:val="20"/>
          <w:szCs w:val="20"/>
          <w:lang w:eastAsia="pl-PL"/>
        </w:rPr>
        <w:t>09100000-0,</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3) Wartość części zamówienia(jeżeli zamawiający podaje informacje o wartości zamówienia):</w:t>
      </w:r>
      <w:r w:rsidRPr="0007006D">
        <w:rPr>
          <w:rFonts w:eastAsia="Times New Roman" w:cs="Times New Roman"/>
          <w:color w:val="000000"/>
          <w:sz w:val="20"/>
          <w:szCs w:val="20"/>
          <w:lang w:eastAsia="pl-PL"/>
        </w:rPr>
        <w:br/>
        <w:t>Wartość bez VAT:</w:t>
      </w:r>
      <w:r w:rsidRPr="0007006D">
        <w:rPr>
          <w:rFonts w:eastAsia="Times New Roman" w:cs="Times New Roman"/>
          <w:color w:val="000000"/>
          <w:sz w:val="20"/>
          <w:szCs w:val="20"/>
          <w:lang w:eastAsia="pl-PL"/>
        </w:rPr>
        <w:br/>
        <w:t>Waluta:</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4) Czas trwania lub termin wykonania:</w:t>
      </w:r>
      <w:r w:rsidRPr="0007006D">
        <w:rPr>
          <w:rFonts w:eastAsia="Times New Roman" w:cs="Times New Roman"/>
          <w:color w:val="000000"/>
          <w:sz w:val="20"/>
          <w:szCs w:val="20"/>
          <w:lang w:eastAsia="pl-PL"/>
        </w:rPr>
        <w:br/>
        <w:t>okres w miesiącach:</w:t>
      </w:r>
      <w:r w:rsidRPr="0007006D">
        <w:rPr>
          <w:rFonts w:eastAsia="Times New Roman" w:cs="Times New Roman"/>
          <w:color w:val="000000"/>
          <w:sz w:val="20"/>
          <w:szCs w:val="20"/>
          <w:lang w:eastAsia="pl-PL"/>
        </w:rPr>
        <w:br/>
        <w:t>okres w dniach:</w:t>
      </w:r>
      <w:r w:rsidRPr="0007006D">
        <w:rPr>
          <w:rFonts w:eastAsia="Times New Roman" w:cs="Times New Roman"/>
          <w:color w:val="000000"/>
          <w:sz w:val="20"/>
          <w:szCs w:val="20"/>
          <w:lang w:eastAsia="pl-PL"/>
        </w:rPr>
        <w:br/>
        <w:t>data rozpoczęcia:</w:t>
      </w:r>
      <w:r w:rsidRPr="0007006D">
        <w:rPr>
          <w:rFonts w:eastAsia="Times New Roman" w:cs="Times New Roman"/>
          <w:color w:val="000000"/>
          <w:sz w:val="20"/>
          <w:szCs w:val="20"/>
          <w:lang w:eastAsia="pl-PL"/>
        </w:rPr>
        <w:br/>
        <w:t>data zakończenia: 31.12.2021</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0"/>
        <w:gridCol w:w="839"/>
      </w:tblGrid>
      <w:tr w:rsidR="0007006D" w:rsidRPr="0007006D" w:rsidTr="0007006D">
        <w:tc>
          <w:tcPr>
            <w:tcW w:w="0" w:type="auto"/>
            <w:tcBorders>
              <w:top w:val="single" w:sz="6" w:space="0" w:color="000000"/>
              <w:left w:val="single" w:sz="6" w:space="0" w:color="000000"/>
              <w:bottom w:val="single" w:sz="6" w:space="0" w:color="000000"/>
              <w:right w:val="single" w:sz="6" w:space="0" w:color="000000"/>
            </w:tcBorders>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sz w:val="20"/>
                <w:szCs w:val="20"/>
                <w:lang w:eastAsia="pl-PL"/>
              </w:rPr>
              <w:t>Znaczenie</w:t>
            </w:r>
          </w:p>
        </w:tc>
      </w:tr>
      <w:tr w:rsidR="0007006D" w:rsidRPr="0007006D" w:rsidTr="0007006D">
        <w:tc>
          <w:tcPr>
            <w:tcW w:w="0" w:type="auto"/>
            <w:tcBorders>
              <w:top w:val="single" w:sz="6" w:space="0" w:color="000000"/>
              <w:left w:val="single" w:sz="6" w:space="0" w:color="000000"/>
              <w:bottom w:val="single" w:sz="6" w:space="0" w:color="000000"/>
              <w:right w:val="single" w:sz="6" w:space="0" w:color="000000"/>
            </w:tcBorders>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sz w:val="20"/>
                <w:szCs w:val="20"/>
                <w:lang w:eastAsia="pl-PL"/>
              </w:rPr>
              <w:t>60,00</w:t>
            </w:r>
          </w:p>
        </w:tc>
      </w:tr>
      <w:tr w:rsidR="0007006D" w:rsidRPr="0007006D" w:rsidTr="0007006D">
        <w:tc>
          <w:tcPr>
            <w:tcW w:w="0" w:type="auto"/>
            <w:tcBorders>
              <w:top w:val="single" w:sz="6" w:space="0" w:color="000000"/>
              <w:left w:val="single" w:sz="6" w:space="0" w:color="000000"/>
              <w:bottom w:val="single" w:sz="6" w:space="0" w:color="000000"/>
              <w:right w:val="single" w:sz="6" w:space="0" w:color="000000"/>
            </w:tcBorders>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sz w:val="20"/>
                <w:szCs w:val="20"/>
                <w:lang w:eastAsia="pl-PL"/>
              </w:rPr>
              <w:t>dostępność zakupu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sz w:val="20"/>
                <w:szCs w:val="20"/>
                <w:lang w:eastAsia="pl-PL"/>
              </w:rPr>
              <w:t>40,00</w:t>
            </w:r>
          </w:p>
        </w:tc>
      </w:tr>
    </w:tbl>
    <w:p w:rsidR="0007006D" w:rsidRPr="0007006D" w:rsidRDefault="0007006D" w:rsidP="0007006D">
      <w:pPr>
        <w:spacing w:after="270" w:line="450" w:lineRule="atLeast"/>
        <w:rPr>
          <w:rFonts w:eastAsia="Times New Roman" w:cs="Times New Roman"/>
          <w:color w:val="000000"/>
          <w:sz w:val="20"/>
          <w:szCs w:val="20"/>
          <w:lang w:eastAsia="pl-PL"/>
        </w:rPr>
      </w:pP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6) INFORMACJE DODATKOWE:</w:t>
      </w:r>
      <w:r w:rsidRPr="0007006D">
        <w:rPr>
          <w:rFonts w:eastAsia="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4"/>
        <w:gridCol w:w="162"/>
        <w:gridCol w:w="673"/>
        <w:gridCol w:w="7573"/>
      </w:tblGrid>
      <w:tr w:rsidR="0007006D" w:rsidRPr="0007006D" w:rsidTr="0007006D">
        <w:trPr>
          <w:tblCellSpacing w:w="15" w:type="dxa"/>
        </w:trPr>
        <w:tc>
          <w:tcPr>
            <w:tcW w:w="0" w:type="auto"/>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b/>
                <w:bCs/>
                <w:sz w:val="20"/>
                <w:szCs w:val="20"/>
                <w:lang w:eastAsia="pl-PL"/>
              </w:rPr>
              <w:t>Część nr:</w:t>
            </w:r>
          </w:p>
        </w:tc>
        <w:tc>
          <w:tcPr>
            <w:tcW w:w="0" w:type="auto"/>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sz w:val="20"/>
                <w:szCs w:val="20"/>
                <w:lang w:eastAsia="pl-PL"/>
              </w:rPr>
              <w:t>2</w:t>
            </w:r>
          </w:p>
        </w:tc>
        <w:tc>
          <w:tcPr>
            <w:tcW w:w="0" w:type="auto"/>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b/>
                <w:bCs/>
                <w:sz w:val="20"/>
                <w:szCs w:val="20"/>
                <w:lang w:eastAsia="pl-PL"/>
              </w:rPr>
              <w:t>Nazwa:</w:t>
            </w:r>
          </w:p>
        </w:tc>
        <w:tc>
          <w:tcPr>
            <w:tcW w:w="0" w:type="auto"/>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sz w:val="20"/>
                <w:szCs w:val="20"/>
                <w:lang w:eastAsia="pl-PL"/>
              </w:rPr>
              <w:t>Dostawa paliwa gazowego do samochodów osobowych dla Powiatowego Zarządu Dróg w Nidzicy na rok 2021</w:t>
            </w:r>
          </w:p>
        </w:tc>
      </w:tr>
    </w:tbl>
    <w:p w:rsidR="0007006D" w:rsidRPr="0007006D" w:rsidRDefault="0007006D" w:rsidP="0007006D">
      <w:pPr>
        <w:spacing w:after="0" w:line="450" w:lineRule="atLeast"/>
        <w:rPr>
          <w:rFonts w:eastAsia="Times New Roman" w:cs="Times New Roman"/>
          <w:color w:val="000000"/>
          <w:sz w:val="20"/>
          <w:szCs w:val="20"/>
          <w:lang w:eastAsia="pl-PL"/>
        </w:rPr>
      </w:pPr>
      <w:r w:rsidRPr="0007006D">
        <w:rPr>
          <w:rFonts w:eastAsia="Times New Roman" w:cs="Times New Roman"/>
          <w:b/>
          <w:bCs/>
          <w:color w:val="000000"/>
          <w:sz w:val="20"/>
          <w:szCs w:val="20"/>
          <w:lang w:eastAsia="pl-PL"/>
        </w:rPr>
        <w:lastRenderedPageBreak/>
        <w:t>1) Krótki opis przedmiotu zamówienia </w:t>
      </w:r>
      <w:r w:rsidRPr="0007006D">
        <w:rPr>
          <w:rFonts w:eastAsia="Times New Roman" w:cs="Times New Roman"/>
          <w:i/>
          <w:iCs/>
          <w:color w:val="000000"/>
          <w:sz w:val="20"/>
          <w:szCs w:val="20"/>
          <w:lang w:eastAsia="pl-PL"/>
        </w:rPr>
        <w:t>(wielkość, zakres, rodzaj i ilość dostaw, usług lub robót budowlanych lub określenie zapotrzebowania i wymagań)</w:t>
      </w:r>
      <w:r w:rsidRPr="0007006D">
        <w:rPr>
          <w:rFonts w:eastAsia="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07006D">
        <w:rPr>
          <w:rFonts w:eastAsia="Times New Roman" w:cs="Times New Roman"/>
          <w:b/>
          <w:bCs/>
          <w:color w:val="000000"/>
          <w:sz w:val="20"/>
          <w:szCs w:val="20"/>
          <w:lang w:eastAsia="pl-PL"/>
        </w:rPr>
        <w:t>budowlane:</w:t>
      </w:r>
      <w:r w:rsidRPr="0007006D">
        <w:rPr>
          <w:rFonts w:eastAsia="Times New Roman" w:cs="Times New Roman"/>
          <w:color w:val="000000"/>
          <w:sz w:val="20"/>
          <w:szCs w:val="20"/>
          <w:lang w:eastAsia="pl-PL"/>
        </w:rPr>
        <w:t>Zamówienie</w:t>
      </w:r>
      <w:proofErr w:type="spellEnd"/>
      <w:r w:rsidRPr="0007006D">
        <w:rPr>
          <w:rFonts w:eastAsia="Times New Roman" w:cs="Times New Roman"/>
          <w:color w:val="000000"/>
          <w:sz w:val="20"/>
          <w:szCs w:val="20"/>
          <w:lang w:eastAsia="pl-PL"/>
        </w:rPr>
        <w:t xml:space="preserve"> obejmuje wykonanie następujących dostaw: Paliwo gazowe LPG – 2500 l</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2) Wspólny Słownik Zamówień(CPV): </w:t>
      </w:r>
      <w:r w:rsidRPr="0007006D">
        <w:rPr>
          <w:rFonts w:eastAsia="Times New Roman" w:cs="Times New Roman"/>
          <w:color w:val="000000"/>
          <w:sz w:val="20"/>
          <w:szCs w:val="20"/>
          <w:lang w:eastAsia="pl-PL"/>
        </w:rPr>
        <w:t>09100000-0,</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3) Wartość części zamówienia(jeżeli zamawiający podaje informacje o wartości zamówienia):</w:t>
      </w:r>
      <w:r w:rsidRPr="0007006D">
        <w:rPr>
          <w:rFonts w:eastAsia="Times New Roman" w:cs="Times New Roman"/>
          <w:color w:val="000000"/>
          <w:sz w:val="20"/>
          <w:szCs w:val="20"/>
          <w:lang w:eastAsia="pl-PL"/>
        </w:rPr>
        <w:br/>
        <w:t>Wartość bez VAT:</w:t>
      </w:r>
      <w:r w:rsidRPr="0007006D">
        <w:rPr>
          <w:rFonts w:eastAsia="Times New Roman" w:cs="Times New Roman"/>
          <w:color w:val="000000"/>
          <w:sz w:val="20"/>
          <w:szCs w:val="20"/>
          <w:lang w:eastAsia="pl-PL"/>
        </w:rPr>
        <w:br/>
        <w:t>Waluta:</w:t>
      </w:r>
      <w:r w:rsidRPr="0007006D">
        <w:rPr>
          <w:rFonts w:eastAsia="Times New Roman" w:cs="Times New Roman"/>
          <w:color w:val="000000"/>
          <w:sz w:val="20"/>
          <w:szCs w:val="20"/>
          <w:lang w:eastAsia="pl-PL"/>
        </w:rPr>
        <w:br/>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4) Czas trwania lub termin wykonania:</w:t>
      </w:r>
      <w:r w:rsidRPr="0007006D">
        <w:rPr>
          <w:rFonts w:eastAsia="Times New Roman" w:cs="Times New Roman"/>
          <w:color w:val="000000"/>
          <w:sz w:val="20"/>
          <w:szCs w:val="20"/>
          <w:lang w:eastAsia="pl-PL"/>
        </w:rPr>
        <w:br/>
        <w:t>okres w miesiącach:</w:t>
      </w:r>
      <w:r w:rsidRPr="0007006D">
        <w:rPr>
          <w:rFonts w:eastAsia="Times New Roman" w:cs="Times New Roman"/>
          <w:color w:val="000000"/>
          <w:sz w:val="20"/>
          <w:szCs w:val="20"/>
          <w:lang w:eastAsia="pl-PL"/>
        </w:rPr>
        <w:br/>
        <w:t>okres w dniach:</w:t>
      </w:r>
      <w:r w:rsidRPr="0007006D">
        <w:rPr>
          <w:rFonts w:eastAsia="Times New Roman" w:cs="Times New Roman"/>
          <w:color w:val="000000"/>
          <w:sz w:val="20"/>
          <w:szCs w:val="20"/>
          <w:lang w:eastAsia="pl-PL"/>
        </w:rPr>
        <w:br/>
        <w:t>data rozpoczęcia:</w:t>
      </w:r>
      <w:r w:rsidRPr="0007006D">
        <w:rPr>
          <w:rFonts w:eastAsia="Times New Roman" w:cs="Times New Roman"/>
          <w:color w:val="000000"/>
          <w:sz w:val="20"/>
          <w:szCs w:val="20"/>
          <w:lang w:eastAsia="pl-PL"/>
        </w:rPr>
        <w:br/>
        <w:t>data zakończenia: 31.12.2021</w:t>
      </w:r>
      <w:r w:rsidRPr="0007006D">
        <w:rPr>
          <w:rFonts w:eastAsia="Times New Roman" w:cs="Times New Roman"/>
          <w:color w:val="000000"/>
          <w:sz w:val="20"/>
          <w:szCs w:val="20"/>
          <w:lang w:eastAsia="pl-PL"/>
        </w:rPr>
        <w:br/>
      </w:r>
      <w:r w:rsidRPr="0007006D">
        <w:rPr>
          <w:rFonts w:eastAsia="Times New Roman"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0"/>
        <w:gridCol w:w="839"/>
      </w:tblGrid>
      <w:tr w:rsidR="0007006D" w:rsidRPr="0007006D" w:rsidTr="0007006D">
        <w:tc>
          <w:tcPr>
            <w:tcW w:w="0" w:type="auto"/>
            <w:tcBorders>
              <w:top w:val="single" w:sz="6" w:space="0" w:color="000000"/>
              <w:left w:val="single" w:sz="6" w:space="0" w:color="000000"/>
              <w:bottom w:val="single" w:sz="6" w:space="0" w:color="000000"/>
              <w:right w:val="single" w:sz="6" w:space="0" w:color="000000"/>
            </w:tcBorders>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sz w:val="20"/>
                <w:szCs w:val="20"/>
                <w:lang w:eastAsia="pl-PL"/>
              </w:rPr>
              <w:t>Znaczenie</w:t>
            </w:r>
          </w:p>
        </w:tc>
      </w:tr>
      <w:tr w:rsidR="0007006D" w:rsidRPr="0007006D" w:rsidTr="0007006D">
        <w:tc>
          <w:tcPr>
            <w:tcW w:w="0" w:type="auto"/>
            <w:tcBorders>
              <w:top w:val="single" w:sz="6" w:space="0" w:color="000000"/>
              <w:left w:val="single" w:sz="6" w:space="0" w:color="000000"/>
              <w:bottom w:val="single" w:sz="6" w:space="0" w:color="000000"/>
              <w:right w:val="single" w:sz="6" w:space="0" w:color="000000"/>
            </w:tcBorders>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sz w:val="20"/>
                <w:szCs w:val="20"/>
                <w:lang w:eastAsia="pl-PL"/>
              </w:rPr>
              <w:t>60,00</w:t>
            </w:r>
          </w:p>
        </w:tc>
      </w:tr>
      <w:tr w:rsidR="0007006D" w:rsidRPr="0007006D" w:rsidTr="0007006D">
        <w:tc>
          <w:tcPr>
            <w:tcW w:w="0" w:type="auto"/>
            <w:tcBorders>
              <w:top w:val="single" w:sz="6" w:space="0" w:color="000000"/>
              <w:left w:val="single" w:sz="6" w:space="0" w:color="000000"/>
              <w:bottom w:val="single" w:sz="6" w:space="0" w:color="000000"/>
              <w:right w:val="single" w:sz="6" w:space="0" w:color="000000"/>
            </w:tcBorders>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sz w:val="20"/>
                <w:szCs w:val="20"/>
                <w:lang w:eastAsia="pl-PL"/>
              </w:rPr>
              <w:t>dostępność zakupu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06D" w:rsidRPr="0007006D" w:rsidRDefault="0007006D" w:rsidP="0007006D">
            <w:pPr>
              <w:spacing w:after="0" w:line="240" w:lineRule="auto"/>
              <w:rPr>
                <w:rFonts w:eastAsia="Times New Roman" w:cs="Times New Roman"/>
                <w:sz w:val="20"/>
                <w:szCs w:val="20"/>
                <w:lang w:eastAsia="pl-PL"/>
              </w:rPr>
            </w:pPr>
            <w:r w:rsidRPr="0007006D">
              <w:rPr>
                <w:rFonts w:eastAsia="Times New Roman" w:cs="Times New Roman"/>
                <w:sz w:val="20"/>
                <w:szCs w:val="20"/>
                <w:lang w:eastAsia="pl-PL"/>
              </w:rPr>
              <w:t>40,00</w:t>
            </w:r>
          </w:p>
        </w:tc>
      </w:tr>
    </w:tbl>
    <w:p w:rsidR="0007006D" w:rsidRDefault="0007006D">
      <w:pPr>
        <w:rPr>
          <w:sz w:val="20"/>
          <w:szCs w:val="20"/>
        </w:rPr>
      </w:pPr>
    </w:p>
    <w:p w:rsidR="0007006D" w:rsidRDefault="0007006D" w:rsidP="0007006D">
      <w:pPr>
        <w:rPr>
          <w:sz w:val="20"/>
          <w:szCs w:val="20"/>
        </w:rPr>
      </w:pPr>
    </w:p>
    <w:p w:rsidR="0007006D" w:rsidRDefault="0007006D" w:rsidP="0007006D">
      <w:pPr>
        <w:tabs>
          <w:tab w:val="left" w:pos="5543"/>
        </w:tabs>
        <w:rPr>
          <w:sz w:val="20"/>
          <w:szCs w:val="20"/>
        </w:rPr>
      </w:pPr>
      <w:r>
        <w:rPr>
          <w:sz w:val="20"/>
          <w:szCs w:val="20"/>
        </w:rPr>
        <w:tab/>
        <w:t>Dyrektor PZD</w:t>
      </w:r>
    </w:p>
    <w:p w:rsidR="00495D02" w:rsidRPr="0007006D" w:rsidRDefault="0007006D" w:rsidP="0007006D">
      <w:pPr>
        <w:tabs>
          <w:tab w:val="left" w:pos="5543"/>
        </w:tabs>
        <w:rPr>
          <w:sz w:val="20"/>
          <w:szCs w:val="20"/>
        </w:rPr>
      </w:pPr>
      <w:r>
        <w:rPr>
          <w:sz w:val="20"/>
          <w:szCs w:val="20"/>
        </w:rPr>
        <w:tab/>
        <w:t>Jacek Dłuski</w:t>
      </w:r>
      <w:bookmarkStart w:id="0" w:name="_GoBack"/>
      <w:bookmarkEnd w:id="0"/>
    </w:p>
    <w:sectPr w:rsidR="00495D02" w:rsidRPr="00070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A7"/>
    <w:rsid w:val="0007006D"/>
    <w:rsid w:val="000921A7"/>
    <w:rsid w:val="00495D02"/>
    <w:rsid w:val="00B61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1946">
      <w:bodyDiv w:val="1"/>
      <w:marLeft w:val="0"/>
      <w:marRight w:val="0"/>
      <w:marTop w:val="0"/>
      <w:marBottom w:val="0"/>
      <w:divBdr>
        <w:top w:val="none" w:sz="0" w:space="0" w:color="auto"/>
        <w:left w:val="none" w:sz="0" w:space="0" w:color="auto"/>
        <w:bottom w:val="none" w:sz="0" w:space="0" w:color="auto"/>
        <w:right w:val="none" w:sz="0" w:space="0" w:color="auto"/>
      </w:divBdr>
      <w:divsChild>
        <w:div w:id="2045399042">
          <w:marLeft w:val="0"/>
          <w:marRight w:val="0"/>
          <w:marTop w:val="0"/>
          <w:marBottom w:val="0"/>
          <w:divBdr>
            <w:top w:val="none" w:sz="0" w:space="0" w:color="auto"/>
            <w:left w:val="none" w:sz="0" w:space="0" w:color="auto"/>
            <w:bottom w:val="none" w:sz="0" w:space="0" w:color="auto"/>
            <w:right w:val="none" w:sz="0" w:space="0" w:color="auto"/>
          </w:divBdr>
          <w:divsChild>
            <w:div w:id="1072506644">
              <w:marLeft w:val="0"/>
              <w:marRight w:val="0"/>
              <w:marTop w:val="0"/>
              <w:marBottom w:val="0"/>
              <w:divBdr>
                <w:top w:val="none" w:sz="0" w:space="0" w:color="auto"/>
                <w:left w:val="none" w:sz="0" w:space="0" w:color="auto"/>
                <w:bottom w:val="none" w:sz="0" w:space="0" w:color="auto"/>
                <w:right w:val="none" w:sz="0" w:space="0" w:color="auto"/>
              </w:divBdr>
            </w:div>
            <w:div w:id="830950420">
              <w:marLeft w:val="0"/>
              <w:marRight w:val="0"/>
              <w:marTop w:val="0"/>
              <w:marBottom w:val="0"/>
              <w:divBdr>
                <w:top w:val="none" w:sz="0" w:space="0" w:color="auto"/>
                <w:left w:val="none" w:sz="0" w:space="0" w:color="auto"/>
                <w:bottom w:val="none" w:sz="0" w:space="0" w:color="auto"/>
                <w:right w:val="none" w:sz="0" w:space="0" w:color="auto"/>
              </w:divBdr>
            </w:div>
            <w:div w:id="325129460">
              <w:marLeft w:val="0"/>
              <w:marRight w:val="0"/>
              <w:marTop w:val="0"/>
              <w:marBottom w:val="0"/>
              <w:divBdr>
                <w:top w:val="none" w:sz="0" w:space="0" w:color="auto"/>
                <w:left w:val="none" w:sz="0" w:space="0" w:color="auto"/>
                <w:bottom w:val="none" w:sz="0" w:space="0" w:color="auto"/>
                <w:right w:val="none" w:sz="0" w:space="0" w:color="auto"/>
              </w:divBdr>
              <w:divsChild>
                <w:div w:id="854147791">
                  <w:marLeft w:val="0"/>
                  <w:marRight w:val="0"/>
                  <w:marTop w:val="0"/>
                  <w:marBottom w:val="0"/>
                  <w:divBdr>
                    <w:top w:val="none" w:sz="0" w:space="0" w:color="auto"/>
                    <w:left w:val="none" w:sz="0" w:space="0" w:color="auto"/>
                    <w:bottom w:val="none" w:sz="0" w:space="0" w:color="auto"/>
                    <w:right w:val="none" w:sz="0" w:space="0" w:color="auto"/>
                  </w:divBdr>
                </w:div>
              </w:divsChild>
            </w:div>
            <w:div w:id="1399279539">
              <w:marLeft w:val="0"/>
              <w:marRight w:val="0"/>
              <w:marTop w:val="0"/>
              <w:marBottom w:val="0"/>
              <w:divBdr>
                <w:top w:val="none" w:sz="0" w:space="0" w:color="auto"/>
                <w:left w:val="none" w:sz="0" w:space="0" w:color="auto"/>
                <w:bottom w:val="none" w:sz="0" w:space="0" w:color="auto"/>
                <w:right w:val="none" w:sz="0" w:space="0" w:color="auto"/>
              </w:divBdr>
              <w:divsChild>
                <w:div w:id="1844121616">
                  <w:marLeft w:val="0"/>
                  <w:marRight w:val="0"/>
                  <w:marTop w:val="0"/>
                  <w:marBottom w:val="0"/>
                  <w:divBdr>
                    <w:top w:val="none" w:sz="0" w:space="0" w:color="auto"/>
                    <w:left w:val="none" w:sz="0" w:space="0" w:color="auto"/>
                    <w:bottom w:val="none" w:sz="0" w:space="0" w:color="auto"/>
                    <w:right w:val="none" w:sz="0" w:space="0" w:color="auto"/>
                  </w:divBdr>
                </w:div>
              </w:divsChild>
            </w:div>
            <w:div w:id="2080638322">
              <w:marLeft w:val="0"/>
              <w:marRight w:val="0"/>
              <w:marTop w:val="0"/>
              <w:marBottom w:val="0"/>
              <w:divBdr>
                <w:top w:val="none" w:sz="0" w:space="0" w:color="auto"/>
                <w:left w:val="none" w:sz="0" w:space="0" w:color="auto"/>
                <w:bottom w:val="none" w:sz="0" w:space="0" w:color="auto"/>
                <w:right w:val="none" w:sz="0" w:space="0" w:color="auto"/>
              </w:divBdr>
              <w:divsChild>
                <w:div w:id="783889978">
                  <w:marLeft w:val="0"/>
                  <w:marRight w:val="0"/>
                  <w:marTop w:val="0"/>
                  <w:marBottom w:val="0"/>
                  <w:divBdr>
                    <w:top w:val="none" w:sz="0" w:space="0" w:color="auto"/>
                    <w:left w:val="none" w:sz="0" w:space="0" w:color="auto"/>
                    <w:bottom w:val="none" w:sz="0" w:space="0" w:color="auto"/>
                    <w:right w:val="none" w:sz="0" w:space="0" w:color="auto"/>
                  </w:divBdr>
                </w:div>
                <w:div w:id="1447696701">
                  <w:marLeft w:val="0"/>
                  <w:marRight w:val="0"/>
                  <w:marTop w:val="0"/>
                  <w:marBottom w:val="0"/>
                  <w:divBdr>
                    <w:top w:val="none" w:sz="0" w:space="0" w:color="auto"/>
                    <w:left w:val="none" w:sz="0" w:space="0" w:color="auto"/>
                    <w:bottom w:val="none" w:sz="0" w:space="0" w:color="auto"/>
                    <w:right w:val="none" w:sz="0" w:space="0" w:color="auto"/>
                  </w:divBdr>
                </w:div>
                <w:div w:id="1498225160">
                  <w:marLeft w:val="0"/>
                  <w:marRight w:val="0"/>
                  <w:marTop w:val="0"/>
                  <w:marBottom w:val="0"/>
                  <w:divBdr>
                    <w:top w:val="none" w:sz="0" w:space="0" w:color="auto"/>
                    <w:left w:val="none" w:sz="0" w:space="0" w:color="auto"/>
                    <w:bottom w:val="none" w:sz="0" w:space="0" w:color="auto"/>
                    <w:right w:val="none" w:sz="0" w:space="0" w:color="auto"/>
                  </w:divBdr>
                </w:div>
                <w:div w:id="719668839">
                  <w:marLeft w:val="0"/>
                  <w:marRight w:val="0"/>
                  <w:marTop w:val="0"/>
                  <w:marBottom w:val="0"/>
                  <w:divBdr>
                    <w:top w:val="none" w:sz="0" w:space="0" w:color="auto"/>
                    <w:left w:val="none" w:sz="0" w:space="0" w:color="auto"/>
                    <w:bottom w:val="none" w:sz="0" w:space="0" w:color="auto"/>
                    <w:right w:val="none" w:sz="0" w:space="0" w:color="auto"/>
                  </w:divBdr>
                </w:div>
              </w:divsChild>
            </w:div>
            <w:div w:id="463549818">
              <w:marLeft w:val="0"/>
              <w:marRight w:val="0"/>
              <w:marTop w:val="0"/>
              <w:marBottom w:val="0"/>
              <w:divBdr>
                <w:top w:val="none" w:sz="0" w:space="0" w:color="auto"/>
                <w:left w:val="none" w:sz="0" w:space="0" w:color="auto"/>
                <w:bottom w:val="none" w:sz="0" w:space="0" w:color="auto"/>
                <w:right w:val="none" w:sz="0" w:space="0" w:color="auto"/>
              </w:divBdr>
              <w:divsChild>
                <w:div w:id="1565413074">
                  <w:marLeft w:val="0"/>
                  <w:marRight w:val="0"/>
                  <w:marTop w:val="0"/>
                  <w:marBottom w:val="0"/>
                  <w:divBdr>
                    <w:top w:val="none" w:sz="0" w:space="0" w:color="auto"/>
                    <w:left w:val="none" w:sz="0" w:space="0" w:color="auto"/>
                    <w:bottom w:val="none" w:sz="0" w:space="0" w:color="auto"/>
                    <w:right w:val="none" w:sz="0" w:space="0" w:color="auto"/>
                  </w:divBdr>
                </w:div>
                <w:div w:id="1781759095">
                  <w:marLeft w:val="0"/>
                  <w:marRight w:val="0"/>
                  <w:marTop w:val="0"/>
                  <w:marBottom w:val="0"/>
                  <w:divBdr>
                    <w:top w:val="none" w:sz="0" w:space="0" w:color="auto"/>
                    <w:left w:val="none" w:sz="0" w:space="0" w:color="auto"/>
                    <w:bottom w:val="none" w:sz="0" w:space="0" w:color="auto"/>
                    <w:right w:val="none" w:sz="0" w:space="0" w:color="auto"/>
                  </w:divBdr>
                </w:div>
                <w:div w:id="255864598">
                  <w:marLeft w:val="0"/>
                  <w:marRight w:val="0"/>
                  <w:marTop w:val="0"/>
                  <w:marBottom w:val="0"/>
                  <w:divBdr>
                    <w:top w:val="none" w:sz="0" w:space="0" w:color="auto"/>
                    <w:left w:val="none" w:sz="0" w:space="0" w:color="auto"/>
                    <w:bottom w:val="none" w:sz="0" w:space="0" w:color="auto"/>
                    <w:right w:val="none" w:sz="0" w:space="0" w:color="auto"/>
                  </w:divBdr>
                </w:div>
                <w:div w:id="1879967833">
                  <w:marLeft w:val="0"/>
                  <w:marRight w:val="0"/>
                  <w:marTop w:val="0"/>
                  <w:marBottom w:val="0"/>
                  <w:divBdr>
                    <w:top w:val="none" w:sz="0" w:space="0" w:color="auto"/>
                    <w:left w:val="none" w:sz="0" w:space="0" w:color="auto"/>
                    <w:bottom w:val="none" w:sz="0" w:space="0" w:color="auto"/>
                    <w:right w:val="none" w:sz="0" w:space="0" w:color="auto"/>
                  </w:divBdr>
                </w:div>
                <w:div w:id="1164124205">
                  <w:marLeft w:val="0"/>
                  <w:marRight w:val="0"/>
                  <w:marTop w:val="0"/>
                  <w:marBottom w:val="0"/>
                  <w:divBdr>
                    <w:top w:val="none" w:sz="0" w:space="0" w:color="auto"/>
                    <w:left w:val="none" w:sz="0" w:space="0" w:color="auto"/>
                    <w:bottom w:val="none" w:sz="0" w:space="0" w:color="auto"/>
                    <w:right w:val="none" w:sz="0" w:space="0" w:color="auto"/>
                  </w:divBdr>
                </w:div>
                <w:div w:id="1635065867">
                  <w:marLeft w:val="0"/>
                  <w:marRight w:val="0"/>
                  <w:marTop w:val="0"/>
                  <w:marBottom w:val="0"/>
                  <w:divBdr>
                    <w:top w:val="none" w:sz="0" w:space="0" w:color="auto"/>
                    <w:left w:val="none" w:sz="0" w:space="0" w:color="auto"/>
                    <w:bottom w:val="none" w:sz="0" w:space="0" w:color="auto"/>
                    <w:right w:val="none" w:sz="0" w:space="0" w:color="auto"/>
                  </w:divBdr>
                </w:div>
                <w:div w:id="1552037295">
                  <w:marLeft w:val="0"/>
                  <w:marRight w:val="0"/>
                  <w:marTop w:val="0"/>
                  <w:marBottom w:val="0"/>
                  <w:divBdr>
                    <w:top w:val="none" w:sz="0" w:space="0" w:color="auto"/>
                    <w:left w:val="none" w:sz="0" w:space="0" w:color="auto"/>
                    <w:bottom w:val="none" w:sz="0" w:space="0" w:color="auto"/>
                    <w:right w:val="none" w:sz="0" w:space="0" w:color="auto"/>
                  </w:divBdr>
                </w:div>
              </w:divsChild>
            </w:div>
            <w:div w:id="1634403953">
              <w:marLeft w:val="0"/>
              <w:marRight w:val="0"/>
              <w:marTop w:val="0"/>
              <w:marBottom w:val="0"/>
              <w:divBdr>
                <w:top w:val="none" w:sz="0" w:space="0" w:color="auto"/>
                <w:left w:val="none" w:sz="0" w:space="0" w:color="auto"/>
                <w:bottom w:val="none" w:sz="0" w:space="0" w:color="auto"/>
                <w:right w:val="none" w:sz="0" w:space="0" w:color="auto"/>
              </w:divBdr>
              <w:divsChild>
                <w:div w:id="498422538">
                  <w:marLeft w:val="0"/>
                  <w:marRight w:val="0"/>
                  <w:marTop w:val="0"/>
                  <w:marBottom w:val="0"/>
                  <w:divBdr>
                    <w:top w:val="none" w:sz="0" w:space="0" w:color="auto"/>
                    <w:left w:val="none" w:sz="0" w:space="0" w:color="auto"/>
                    <w:bottom w:val="none" w:sz="0" w:space="0" w:color="auto"/>
                    <w:right w:val="none" w:sz="0" w:space="0" w:color="auto"/>
                  </w:divBdr>
                </w:div>
                <w:div w:id="1247035969">
                  <w:marLeft w:val="0"/>
                  <w:marRight w:val="0"/>
                  <w:marTop w:val="0"/>
                  <w:marBottom w:val="0"/>
                  <w:divBdr>
                    <w:top w:val="none" w:sz="0" w:space="0" w:color="auto"/>
                    <w:left w:val="none" w:sz="0" w:space="0" w:color="auto"/>
                    <w:bottom w:val="none" w:sz="0" w:space="0" w:color="auto"/>
                    <w:right w:val="none" w:sz="0" w:space="0" w:color="auto"/>
                  </w:divBdr>
                </w:div>
              </w:divsChild>
            </w:div>
            <w:div w:id="431240717">
              <w:marLeft w:val="0"/>
              <w:marRight w:val="0"/>
              <w:marTop w:val="0"/>
              <w:marBottom w:val="0"/>
              <w:divBdr>
                <w:top w:val="none" w:sz="0" w:space="0" w:color="auto"/>
                <w:left w:val="none" w:sz="0" w:space="0" w:color="auto"/>
                <w:bottom w:val="none" w:sz="0" w:space="0" w:color="auto"/>
                <w:right w:val="none" w:sz="0" w:space="0" w:color="auto"/>
              </w:divBdr>
              <w:divsChild>
                <w:div w:id="355933055">
                  <w:marLeft w:val="0"/>
                  <w:marRight w:val="0"/>
                  <w:marTop w:val="0"/>
                  <w:marBottom w:val="0"/>
                  <w:divBdr>
                    <w:top w:val="none" w:sz="0" w:space="0" w:color="auto"/>
                    <w:left w:val="none" w:sz="0" w:space="0" w:color="auto"/>
                    <w:bottom w:val="none" w:sz="0" w:space="0" w:color="auto"/>
                    <w:right w:val="none" w:sz="0" w:space="0" w:color="auto"/>
                  </w:divBdr>
                </w:div>
                <w:div w:id="1897280690">
                  <w:marLeft w:val="0"/>
                  <w:marRight w:val="0"/>
                  <w:marTop w:val="0"/>
                  <w:marBottom w:val="0"/>
                  <w:divBdr>
                    <w:top w:val="none" w:sz="0" w:space="0" w:color="auto"/>
                    <w:left w:val="none" w:sz="0" w:space="0" w:color="auto"/>
                    <w:bottom w:val="none" w:sz="0" w:space="0" w:color="auto"/>
                    <w:right w:val="none" w:sz="0" w:space="0" w:color="auto"/>
                  </w:divBdr>
                </w:div>
                <w:div w:id="852302122">
                  <w:marLeft w:val="0"/>
                  <w:marRight w:val="0"/>
                  <w:marTop w:val="0"/>
                  <w:marBottom w:val="0"/>
                  <w:divBdr>
                    <w:top w:val="none" w:sz="0" w:space="0" w:color="auto"/>
                    <w:left w:val="none" w:sz="0" w:space="0" w:color="auto"/>
                    <w:bottom w:val="none" w:sz="0" w:space="0" w:color="auto"/>
                    <w:right w:val="none" w:sz="0" w:space="0" w:color="auto"/>
                  </w:divBdr>
                </w:div>
                <w:div w:id="2013220757">
                  <w:marLeft w:val="0"/>
                  <w:marRight w:val="0"/>
                  <w:marTop w:val="0"/>
                  <w:marBottom w:val="0"/>
                  <w:divBdr>
                    <w:top w:val="none" w:sz="0" w:space="0" w:color="auto"/>
                    <w:left w:val="none" w:sz="0" w:space="0" w:color="auto"/>
                    <w:bottom w:val="none" w:sz="0" w:space="0" w:color="auto"/>
                    <w:right w:val="none" w:sz="0" w:space="0" w:color="auto"/>
                  </w:divBdr>
                </w:div>
                <w:div w:id="893392929">
                  <w:marLeft w:val="0"/>
                  <w:marRight w:val="0"/>
                  <w:marTop w:val="0"/>
                  <w:marBottom w:val="0"/>
                  <w:divBdr>
                    <w:top w:val="none" w:sz="0" w:space="0" w:color="auto"/>
                    <w:left w:val="none" w:sz="0" w:space="0" w:color="auto"/>
                    <w:bottom w:val="none" w:sz="0" w:space="0" w:color="auto"/>
                    <w:right w:val="none" w:sz="0" w:space="0" w:color="auto"/>
                  </w:divBdr>
                </w:div>
                <w:div w:id="930971160">
                  <w:marLeft w:val="0"/>
                  <w:marRight w:val="0"/>
                  <w:marTop w:val="0"/>
                  <w:marBottom w:val="0"/>
                  <w:divBdr>
                    <w:top w:val="none" w:sz="0" w:space="0" w:color="auto"/>
                    <w:left w:val="none" w:sz="0" w:space="0" w:color="auto"/>
                    <w:bottom w:val="none" w:sz="0" w:space="0" w:color="auto"/>
                    <w:right w:val="none" w:sz="0" w:space="0" w:color="auto"/>
                  </w:divBdr>
                </w:div>
              </w:divsChild>
            </w:div>
            <w:div w:id="168519511">
              <w:marLeft w:val="0"/>
              <w:marRight w:val="0"/>
              <w:marTop w:val="0"/>
              <w:marBottom w:val="0"/>
              <w:divBdr>
                <w:top w:val="none" w:sz="0" w:space="0" w:color="auto"/>
                <w:left w:val="none" w:sz="0" w:space="0" w:color="auto"/>
                <w:bottom w:val="none" w:sz="0" w:space="0" w:color="auto"/>
                <w:right w:val="none" w:sz="0" w:space="0" w:color="auto"/>
              </w:divBdr>
              <w:divsChild>
                <w:div w:id="434598053">
                  <w:marLeft w:val="0"/>
                  <w:marRight w:val="0"/>
                  <w:marTop w:val="0"/>
                  <w:marBottom w:val="0"/>
                  <w:divBdr>
                    <w:top w:val="none" w:sz="0" w:space="0" w:color="auto"/>
                    <w:left w:val="none" w:sz="0" w:space="0" w:color="auto"/>
                    <w:bottom w:val="none" w:sz="0" w:space="0" w:color="auto"/>
                    <w:right w:val="none" w:sz="0" w:space="0" w:color="auto"/>
                  </w:divBdr>
                </w:div>
                <w:div w:id="152184447">
                  <w:marLeft w:val="0"/>
                  <w:marRight w:val="0"/>
                  <w:marTop w:val="0"/>
                  <w:marBottom w:val="0"/>
                  <w:divBdr>
                    <w:top w:val="none" w:sz="0" w:space="0" w:color="auto"/>
                    <w:left w:val="none" w:sz="0" w:space="0" w:color="auto"/>
                    <w:bottom w:val="none" w:sz="0" w:space="0" w:color="auto"/>
                    <w:right w:val="none" w:sz="0" w:space="0" w:color="auto"/>
                  </w:divBdr>
                </w:div>
                <w:div w:id="1997488802">
                  <w:marLeft w:val="0"/>
                  <w:marRight w:val="0"/>
                  <w:marTop w:val="0"/>
                  <w:marBottom w:val="0"/>
                  <w:divBdr>
                    <w:top w:val="none" w:sz="0" w:space="0" w:color="auto"/>
                    <w:left w:val="none" w:sz="0" w:space="0" w:color="auto"/>
                    <w:bottom w:val="none" w:sz="0" w:space="0" w:color="auto"/>
                    <w:right w:val="none" w:sz="0" w:space="0" w:color="auto"/>
                  </w:divBdr>
                </w:div>
                <w:div w:id="1243418533">
                  <w:marLeft w:val="0"/>
                  <w:marRight w:val="0"/>
                  <w:marTop w:val="0"/>
                  <w:marBottom w:val="0"/>
                  <w:divBdr>
                    <w:top w:val="none" w:sz="0" w:space="0" w:color="auto"/>
                    <w:left w:val="none" w:sz="0" w:space="0" w:color="auto"/>
                    <w:bottom w:val="none" w:sz="0" w:space="0" w:color="auto"/>
                    <w:right w:val="none" w:sz="0" w:space="0" w:color="auto"/>
                  </w:divBdr>
                </w:div>
                <w:div w:id="1164971283">
                  <w:marLeft w:val="0"/>
                  <w:marRight w:val="0"/>
                  <w:marTop w:val="0"/>
                  <w:marBottom w:val="0"/>
                  <w:divBdr>
                    <w:top w:val="none" w:sz="0" w:space="0" w:color="auto"/>
                    <w:left w:val="none" w:sz="0" w:space="0" w:color="auto"/>
                    <w:bottom w:val="none" w:sz="0" w:space="0" w:color="auto"/>
                    <w:right w:val="none" w:sz="0" w:space="0" w:color="auto"/>
                  </w:divBdr>
                </w:div>
                <w:div w:id="637614489">
                  <w:marLeft w:val="0"/>
                  <w:marRight w:val="0"/>
                  <w:marTop w:val="0"/>
                  <w:marBottom w:val="0"/>
                  <w:divBdr>
                    <w:top w:val="none" w:sz="0" w:space="0" w:color="auto"/>
                    <w:left w:val="none" w:sz="0" w:space="0" w:color="auto"/>
                    <w:bottom w:val="none" w:sz="0" w:space="0" w:color="auto"/>
                    <w:right w:val="none" w:sz="0" w:space="0" w:color="auto"/>
                  </w:divBdr>
                </w:div>
                <w:div w:id="719062832">
                  <w:marLeft w:val="0"/>
                  <w:marRight w:val="0"/>
                  <w:marTop w:val="0"/>
                  <w:marBottom w:val="0"/>
                  <w:divBdr>
                    <w:top w:val="none" w:sz="0" w:space="0" w:color="auto"/>
                    <w:left w:val="none" w:sz="0" w:space="0" w:color="auto"/>
                    <w:bottom w:val="none" w:sz="0" w:space="0" w:color="auto"/>
                    <w:right w:val="none" w:sz="0" w:space="0" w:color="auto"/>
                  </w:divBdr>
                </w:div>
                <w:div w:id="1771506363">
                  <w:marLeft w:val="0"/>
                  <w:marRight w:val="0"/>
                  <w:marTop w:val="0"/>
                  <w:marBottom w:val="0"/>
                  <w:divBdr>
                    <w:top w:val="none" w:sz="0" w:space="0" w:color="auto"/>
                    <w:left w:val="none" w:sz="0" w:space="0" w:color="auto"/>
                    <w:bottom w:val="none" w:sz="0" w:space="0" w:color="auto"/>
                    <w:right w:val="none" w:sz="0" w:space="0" w:color="auto"/>
                  </w:divBdr>
                </w:div>
                <w:div w:id="1068917253">
                  <w:marLeft w:val="0"/>
                  <w:marRight w:val="0"/>
                  <w:marTop w:val="0"/>
                  <w:marBottom w:val="0"/>
                  <w:divBdr>
                    <w:top w:val="none" w:sz="0" w:space="0" w:color="auto"/>
                    <w:left w:val="none" w:sz="0" w:space="0" w:color="auto"/>
                    <w:bottom w:val="none" w:sz="0" w:space="0" w:color="auto"/>
                    <w:right w:val="none" w:sz="0" w:space="0" w:color="auto"/>
                  </w:divBdr>
                </w:div>
                <w:div w:id="153571564">
                  <w:marLeft w:val="0"/>
                  <w:marRight w:val="0"/>
                  <w:marTop w:val="0"/>
                  <w:marBottom w:val="0"/>
                  <w:divBdr>
                    <w:top w:val="none" w:sz="0" w:space="0" w:color="auto"/>
                    <w:left w:val="none" w:sz="0" w:space="0" w:color="auto"/>
                    <w:bottom w:val="none" w:sz="0" w:space="0" w:color="auto"/>
                    <w:right w:val="none" w:sz="0" w:space="0" w:color="auto"/>
                  </w:divBdr>
                </w:div>
              </w:divsChild>
            </w:div>
            <w:div w:id="18120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4451</Words>
  <Characters>26710</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cp:lastPrinted>2020-12-21T09:49:00Z</cp:lastPrinted>
  <dcterms:created xsi:type="dcterms:W3CDTF">2020-12-21T09:46:00Z</dcterms:created>
  <dcterms:modified xsi:type="dcterms:W3CDTF">2020-12-21T09:50:00Z</dcterms:modified>
</cp:coreProperties>
</file>