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ab/>
      </w:r>
      <w:r w:rsidRPr="00BF0E27">
        <w:rPr>
          <w:rFonts w:ascii="Times New Roman" w:hAnsi="Times New Roman" w:cs="Times New Roman"/>
          <w:sz w:val="24"/>
          <w:szCs w:val="24"/>
        </w:rPr>
        <w:tab/>
      </w:r>
      <w:r w:rsidRPr="00BF0E27">
        <w:rPr>
          <w:rFonts w:ascii="Times New Roman" w:hAnsi="Times New Roman" w:cs="Times New Roman"/>
          <w:sz w:val="24"/>
          <w:szCs w:val="24"/>
        </w:rPr>
        <w:tab/>
      </w:r>
      <w:r w:rsidRPr="00BF0E27">
        <w:rPr>
          <w:rFonts w:ascii="Times New Roman" w:hAnsi="Times New Roman" w:cs="Times New Roman"/>
          <w:sz w:val="24"/>
          <w:szCs w:val="24"/>
        </w:rPr>
        <w:tab/>
      </w:r>
      <w:r w:rsidRPr="00BF0E27">
        <w:rPr>
          <w:rFonts w:ascii="Times New Roman" w:hAnsi="Times New Roman" w:cs="Times New Roman"/>
          <w:sz w:val="24"/>
          <w:szCs w:val="24"/>
        </w:rPr>
        <w:tab/>
      </w:r>
      <w:r w:rsidRPr="00BF0E27">
        <w:rPr>
          <w:rFonts w:ascii="Times New Roman" w:hAnsi="Times New Roman" w:cs="Times New Roman"/>
          <w:sz w:val="24"/>
          <w:szCs w:val="24"/>
        </w:rPr>
        <w:tab/>
        <w:t>Załącznik Nr 1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do zaproszenia do składania ofert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Wykonanie pracy geodezyjnej w celu aktualizacji ewidencji gruntów i budynków w zakresie wykazania przebiegu granic działek ewidencyjnych na obszarze określonym na załączonej kopi mapy ewidencyjnej.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numPr>
          <w:ilvl w:val="0"/>
          <w:numId w:val="2"/>
        </w:num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Zakres ilościowy: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Opracowanie obejmie między innymi niżej wymienione działki ewidencyjne: 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dz. nr 2/7; 31; 30/1 obręb Gołębie, gmina Janowiec Kościelny, powiat nidzicki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II. Materiały do wykorzystania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Udostępnione przez </w:t>
      </w:r>
      <w:proofErr w:type="spellStart"/>
      <w:r w:rsidRPr="00BF0E27">
        <w:rPr>
          <w:rFonts w:ascii="Times New Roman" w:hAnsi="Times New Roman" w:cs="Times New Roman"/>
          <w:b/>
          <w:bCs/>
          <w:sz w:val="24"/>
          <w:szCs w:val="24"/>
        </w:rPr>
        <w:t>PODGiK</w:t>
      </w:r>
      <w:proofErr w:type="spellEnd"/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 w Nidzicy do zgłoszenia pracy geodezyjnej: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1. mapa ewidencji gruntów i budynków w wersji analogowej 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2. zbiór danych bazy danych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EGiB</w:t>
      </w:r>
      <w:proofErr w:type="spellEnd"/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3. dane numeryczne z programu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ewmapa</w:t>
      </w:r>
      <w:proofErr w:type="spellEnd"/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4.</w:t>
      </w:r>
      <w:r w:rsidRPr="00BF0E27">
        <w:rPr>
          <w:rFonts w:ascii="Times New Roman" w:hAnsi="Times New Roman" w:cs="Times New Roman"/>
          <w:sz w:val="24"/>
          <w:szCs w:val="24"/>
        </w:rPr>
        <w:tab/>
        <w:t>operaty z założenia ewidencji gruntów dla obrębu ewidencyjnego Gołębie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5. operaty techniczne z jednostkowych opracowań geodezyjnych w zakresie objętym zleceniem, znajdujących się w zasobie prowadzonym w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w Nidzicy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6. inne dane znajdujące się w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niezbędne do wykonania opracowania.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III. Zakres prac obejmuje: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Do określenia przebiegu granic działek ewidencyjnych Wykonawca wykorzysta istniejącą w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dokumentację, dokonując uprzednio jej analizy i oceny pod kątem możliwości jej </w:t>
      </w:r>
      <w:r w:rsidRPr="00BF0E27">
        <w:rPr>
          <w:rFonts w:ascii="Times New Roman" w:hAnsi="Times New Roman" w:cs="Times New Roman"/>
          <w:sz w:val="24"/>
          <w:szCs w:val="24"/>
        </w:rPr>
        <w:lastRenderedPageBreak/>
        <w:t xml:space="preserve">wykorzystania do niniejszego opracowania. Powyższą analizę należy oprzeć również na wynikach dokonanego wywiadu terenowego i dokonanych pomiarach terenowych niezbędnych do zweryfikowania wiarygodności i dokładności materiałów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dotyczących opracowanego obiektu. Równocześnie należy dokonać badania przebiegu granic nieruchomości wykazanych w prowadzonych dla nieruchomości księgach wieczystych. Z wyżej opisanych czynności należy sporządzić szkic zbiorczy zawierający informacje dotyczące opracowywanych granic pozyskane z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oraz miary kontrolne z terenu. Szkic powinien pozwalać na ocenę wiarygodności, rzetelności i dokładności wykorzystywanych danych. Należy również sporządzić zestawienia zawierające porównania współrzędnych punktów wykazanych w bazach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ze współrzędnymi odpowiednich punktów pozyskanych w wyniku kontrolnych pomiarów terenowych.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W wyniku wyżej przeprowadzonych analiz należy ustalić właściwy tryb określenia przebiegu granic działki. Przyjęty tryb należy skonsultować z Zamawiającym przed terminem dokonania czynności okazywania/ustalania przebiegu granicy w terenie.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O czynnościach terenowych związanych z określeniem położenia punktów granicznych i przebiegu granic działki (wznowienie znaków granicznych, wyznaczenie punktów granicznych, ustalenie przebiegu granic działek ewidencyjnych) należy w odpowiednim terminie zawiadomić zainteresowane podmioty. Z czynności granicznych należy sporządzić właściwe dla wykonywanych czynności protokoły. Należy dokonać trwałej stabilizacji wznowionych, znaków granicznych, w przypadku ustalenia przebiegu granic należy mieć na uwadze postanowienia §39 pkt 4 rozporządzenia Ministra Rozwoju Regionalnego i Budownictwa z dnia 29 marca 2001r. w sprawie ewidencji gruntów i budynków (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>. Dz.U. z 2016r. poz.1034 ze zm.), tj. trwała stabilizacja ustalonych punktów granicznych może nastąpić wyłącznie z inicjatywy i na koszt zainteresowanych i może dotyczyć wyłącznie punktów ustalonych w oparciu o zgodne oświadczenie stron. Nie należy stabilizować punktów, których położenie jest sporne. Punkty graniczne należy pomierzyć po okazaniu i pozyskać ich współrzędne w układzie współrzędnych prostokątnych płaskich „2000”.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Ustalenie przebiegu granic działek do ewidencji gruntów: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Wykonawca jako podstawę ustalenia granic w pierwszej kolejności wykorzysta materiały państwowego zasobu geodezyjnego i kartograficznego. Należy dokonać analizy powyższych materiałów pod kątem ich przydatności do wykonania niniejszego opracowania. W przypadku pozytywnej weryfikacji materiałów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należy dokonać wyznaczenia punktów granicznych lub wznowienia znaków granicznych w oparciu o materiały zgromadzone w zasobie. W przypadkach niemożliwości wykorzystania do ustalenia granic danych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należy dokonać ich ustalenia w trybie §37-39 rozporządzenia w sprawie ewidencji gruntów i budynków. Na podstawie powyższych czynności należy określić współrzędne punktów granicznych i dokonać obliczenia pól powierzchni objętych opracowaniem działek, </w:t>
      </w:r>
      <w:r w:rsidRPr="00BF0E27">
        <w:rPr>
          <w:rFonts w:ascii="Times New Roman" w:hAnsi="Times New Roman" w:cs="Times New Roman"/>
          <w:sz w:val="24"/>
          <w:szCs w:val="24"/>
        </w:rPr>
        <w:lastRenderedPageBreak/>
        <w:t>rozliczając w nich użytki z uwzględnieniem stwierdzonych zmian w sposobie użytkowania gruntów. W ramach przedmiotowych prac należy również wykonać pomiar budynków w celu weryfikacji ich danych ewidencyjnych.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ab/>
        <w:t>W ramach opracowania należy m.in.:</w:t>
      </w:r>
    </w:p>
    <w:p w:rsidR="00BF0E27" w:rsidRPr="00BF0E27" w:rsidRDefault="00BF0E27" w:rsidP="00BF0E27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ustalić przebieg granic działek ewidencyjnych znajdujących się na obszarze oznaczonym kolorem czerwonym na szkicu stanowiącym załącznik nr 4 do niniejszego zapytania, poprzez wznowienie znaków granicznych, wyznaczenie uprzednio ujawnionych punktów granicznych w trybie art. 39 ust. 1-5 ustawy z dnia 17 maja 1989 r. Prawo geodezyjne i kartograficzne (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. Dz.U. z 2016r. poz. 1629 ze zm.), lub ustalenie ich położenia w trybie określonym w § 37-39 rozporządzenia w sprawie ewidencji gruntów i budynków, </w:t>
      </w:r>
    </w:p>
    <w:p w:rsidR="00BF0E27" w:rsidRPr="00BF0E27" w:rsidRDefault="00BF0E27" w:rsidP="00BF0E27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obliczyć powierzchnię działek ewidencyjnych znajdujących się na obszarze objętym pracami, rozliczając w nich użytki z uwzględnieniem stwierdzonych zmian w sposobie użytkowania,</w:t>
      </w:r>
    </w:p>
    <w:p w:rsidR="00BF0E27" w:rsidRPr="00BF0E27" w:rsidRDefault="00BF0E27" w:rsidP="00BF0E27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w przypadku stwierdzenia powierzchni nieujawnionej w EGIB ustalić właściciela /władającego nieruchomości oraz ustalić dla niej numer.</w:t>
      </w:r>
    </w:p>
    <w:p w:rsidR="00BF0E27" w:rsidRPr="00BF0E27" w:rsidRDefault="00BF0E27" w:rsidP="00BF0E27">
      <w:pPr>
        <w:numPr>
          <w:ilvl w:val="0"/>
          <w:numId w:val="1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sporządzić wykazy zmian gruntowych niezbędne do ujawnienia zmian w ewidencji gruntów i budynków.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IV. Forma opracowania i przekazanie dokumentacji wynikowej Zamawiaj</w:t>
      </w:r>
      <w:r w:rsidRPr="00BF0E27">
        <w:rPr>
          <w:rFonts w:ascii="Times New Roman" w:hAnsi="Times New Roman" w:cs="Times New Roman"/>
          <w:sz w:val="24"/>
          <w:szCs w:val="24"/>
        </w:rPr>
        <w:t>ą</w:t>
      </w:r>
      <w:r w:rsidRPr="00BF0E27">
        <w:rPr>
          <w:rFonts w:ascii="Times New Roman" w:hAnsi="Times New Roman" w:cs="Times New Roman"/>
          <w:b/>
          <w:bCs/>
          <w:sz w:val="24"/>
          <w:szCs w:val="24"/>
        </w:rPr>
        <w:t>cemu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Wyniki opracowania, zebrane dokumenty, dzienniki i raporty, badania Ksiąg wieczystych i inne materiały, w tym wyżej opisane dokumenty powstałe w trakcie prowadzenia pracy geodezyjnej należy skompletować w geodezyjnych operatach technicznych i przekazać do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. Celem aktualizacji baz danych wchodzących w skład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dotyczących zakresu opracowania Wykonawca przekaże wyniki opracowania w postaci cyfrowej, umożliwiającej wprowadzenie zmian na zasadach określonych przez prowadzącego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>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Pozytywny wynik kontroli, dokonanej w oparciu o §9 rozporządzenia Ministra Rozwoju Regionalnego i Budownictwa z dnia 16 lipca 2001r. w sprawie zgłaszania prac geodezyjnych i kartograficznych ewidencjonowania systemów i przechowywania kopii zabezpieczających, a także ogólnych warunków umów o udostępnianie tych baz (Dz.U. Nr 78 poz. 837 ze zm.), poprzedzającej włączenie dokumentacji do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PZGiK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będzie jedynym kryterium potwierdzającym prawidłowość wykonania zlecenia i będzie on podstawą do wystawienia faktury przez Wykonawcę.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V. Przepisy obowiązujące przy realizacji zlecenia: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Powyższy przedmiot zamówienia należy wykonać w oparciu o obowiązujące przepisy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prawne i techniczne, w tym między innymi: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1. </w:t>
      </w:r>
      <w:r w:rsidRPr="00BF0E27">
        <w:rPr>
          <w:rFonts w:ascii="Times New Roman" w:hAnsi="Times New Roman" w:cs="Times New Roman"/>
          <w:i/>
          <w:iCs/>
          <w:sz w:val="24"/>
          <w:szCs w:val="24"/>
        </w:rPr>
        <w:t xml:space="preserve">Ustawa z dnia 17 maja 1989r. Prawo geodezyjne i kartograficzne </w:t>
      </w:r>
      <w:r w:rsidRPr="00BF0E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F0E27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F0E27">
        <w:rPr>
          <w:rFonts w:ascii="Times New Roman" w:hAnsi="Times New Roman" w:cs="Times New Roman"/>
          <w:i/>
          <w:sz w:val="24"/>
          <w:szCs w:val="24"/>
        </w:rPr>
        <w:t>. Dz.U. z 2016r. poz. 1629 ze zm.)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BF0E27">
        <w:rPr>
          <w:rFonts w:ascii="Times New Roman" w:hAnsi="Times New Roman" w:cs="Times New Roman"/>
          <w:i/>
          <w:iCs/>
          <w:sz w:val="24"/>
          <w:szCs w:val="24"/>
        </w:rPr>
        <w:t>Rozporządzenie Ministra Rozwoju Regionalnego i Budownictwa z dnia 29 marca 2001r.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 xml:space="preserve">w sprawie ewidencji gruntów i budynków </w:t>
      </w:r>
      <w:r w:rsidRPr="00BF0E27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BF0E27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BF0E27">
        <w:rPr>
          <w:rFonts w:ascii="Times New Roman" w:hAnsi="Times New Roman" w:cs="Times New Roman"/>
          <w:i/>
          <w:sz w:val="24"/>
          <w:szCs w:val="24"/>
        </w:rPr>
        <w:t>. Dz.U. z 2016r. poz.1034 ze zm.)</w:t>
      </w:r>
      <w:r w:rsidRPr="00BF0E2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sz w:val="24"/>
          <w:szCs w:val="24"/>
        </w:rPr>
        <w:t xml:space="preserve">3. </w:t>
      </w:r>
      <w:r w:rsidRPr="00BF0E27">
        <w:rPr>
          <w:rFonts w:ascii="Times New Roman" w:hAnsi="Times New Roman" w:cs="Times New Roman"/>
          <w:i/>
          <w:iCs/>
          <w:sz w:val="24"/>
          <w:szCs w:val="24"/>
        </w:rPr>
        <w:t>Rozporządzenie Ministra Spraw Wewnętrznych i Administracji z dnia 9 listopada 2011 r.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w sprawie standardów technicznych wykonywania geodezyjnych pomiarów sytuacyjnych i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wysokościowych oraz opracowywania i przekazywania wyników tych pomiarów do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państwowego zasobu geodezyjnego i kartograficznego. (Dz.U.  nr 263 poz. 1572)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5. </w:t>
      </w:r>
      <w:r w:rsidRPr="00BF0E27">
        <w:rPr>
          <w:rFonts w:ascii="Times New Roman" w:hAnsi="Times New Roman" w:cs="Times New Roman"/>
          <w:i/>
          <w:iCs/>
          <w:sz w:val="24"/>
          <w:szCs w:val="24"/>
        </w:rPr>
        <w:t>Rozporządzenie Ministra Administracji i Cyfryzacji z dnia 2 listopada 2015r.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i/>
          <w:iCs/>
          <w:sz w:val="24"/>
          <w:szCs w:val="24"/>
        </w:rPr>
        <w:t>w sprawie bazy danych obiektów topograficznych oraz mapy zasadniczej(Dz.U. poz.2028.)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Uwaga: W przypadku zmiany przepisów prawa w trakcie wykonywania prac całość dokumentacji musi być zgodna z przepisami obowiązującymi w dniu odbioru prac.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VI. Termin wykonania zamówienia: 30.11.2017r. 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VII. Kryteria oceny ofert: </w:t>
      </w:r>
      <w:r w:rsidRPr="00BF0E27">
        <w:rPr>
          <w:rFonts w:ascii="Times New Roman" w:hAnsi="Times New Roman" w:cs="Times New Roman"/>
          <w:sz w:val="24"/>
          <w:szCs w:val="24"/>
        </w:rPr>
        <w:t>najniższa cena brutto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VIII. Oferta winna zawierać: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F0E27" w:rsidRPr="00BF0E27" w:rsidRDefault="00BF0E27" w:rsidP="00BF0E27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nazwisko, imię wykonawcy</w:t>
      </w:r>
    </w:p>
    <w:p w:rsidR="00BF0E27" w:rsidRPr="00BF0E27" w:rsidRDefault="00BF0E27" w:rsidP="00BF0E27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nazwę przedmiotu zamówienia</w:t>
      </w:r>
    </w:p>
    <w:p w:rsidR="00BF0E27" w:rsidRPr="00BF0E27" w:rsidRDefault="00BF0E27" w:rsidP="00BF0E27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cenę netto i brutto za wykonanie dokumentacji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geodezyjno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– prawnej</w:t>
      </w:r>
    </w:p>
    <w:p w:rsidR="00BF0E27" w:rsidRPr="00BF0E27" w:rsidRDefault="00BF0E27" w:rsidP="00BF0E27">
      <w:pPr>
        <w:numPr>
          <w:ilvl w:val="0"/>
          <w:numId w:val="3"/>
        </w:num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Wykonawca składa oświadczenie o akceptacji warunków przyszłej umowy składając podpis na formularzu umowy stanowiącej załącznik nr 3 do zaproszenia do składania ofert.</w:t>
      </w:r>
      <w:bookmarkStart w:id="0" w:name="_GoBack"/>
      <w:bookmarkEnd w:id="0"/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lastRenderedPageBreak/>
        <w:t>IX. Ofertę z załącznikami należy składać</w:t>
      </w:r>
      <w:r w:rsidRPr="00BF0E27">
        <w:rPr>
          <w:rFonts w:ascii="Times New Roman" w:hAnsi="Times New Roman" w:cs="Times New Roman"/>
          <w:sz w:val="24"/>
          <w:szCs w:val="24"/>
        </w:rPr>
        <w:t xml:space="preserve"> na adres: Starostwo Powiatowe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>w Nidzicy, ul. Traugutta 23, 13-100 Nidzica lub w sekretariacie Starostwa Powiatowego pok.33( I piętro).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w zamkniętych kopertach z oznaczeniem: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„OFERTA na wykonanie </w:t>
      </w:r>
      <w:r w:rsidRPr="00BF0E27">
        <w:rPr>
          <w:rFonts w:ascii="Times New Roman" w:hAnsi="Times New Roman" w:cs="Times New Roman"/>
          <w:b/>
          <w:sz w:val="24"/>
          <w:szCs w:val="24"/>
        </w:rPr>
        <w:t>pracy geodezyjnej - Gołębie</w:t>
      </w:r>
      <w:r w:rsidRPr="00BF0E27">
        <w:rPr>
          <w:rFonts w:ascii="Times New Roman" w:hAnsi="Times New Roman" w:cs="Times New Roman"/>
          <w:sz w:val="24"/>
          <w:szCs w:val="24"/>
        </w:rPr>
        <w:t>”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sz w:val="24"/>
          <w:szCs w:val="24"/>
        </w:rPr>
        <w:t xml:space="preserve">z dopiskiem: </w:t>
      </w:r>
      <w:r w:rsidRPr="00BF0E27">
        <w:rPr>
          <w:rFonts w:ascii="Times New Roman" w:hAnsi="Times New Roman" w:cs="Times New Roman"/>
          <w:b/>
          <w:bCs/>
          <w:sz w:val="24"/>
          <w:szCs w:val="24"/>
        </w:rPr>
        <w:t>nie otwierać przed godz. 10.15 dn. 13.10.2017r</w:t>
      </w:r>
      <w:r w:rsidRPr="00BF0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 xml:space="preserve">X. Termin składania ofert </w:t>
      </w:r>
      <w:r w:rsidRPr="00BF0E27">
        <w:rPr>
          <w:rFonts w:ascii="Times New Roman" w:hAnsi="Times New Roman" w:cs="Times New Roman"/>
          <w:sz w:val="24"/>
          <w:szCs w:val="24"/>
        </w:rPr>
        <w:t>– do dnia 13.10.2017r. do godz. 10.00.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BF0E27">
        <w:rPr>
          <w:rFonts w:ascii="Times New Roman" w:hAnsi="Times New Roman" w:cs="Times New Roman"/>
          <w:b/>
          <w:bCs/>
          <w:sz w:val="24"/>
          <w:szCs w:val="24"/>
        </w:rPr>
        <w:t>XI. Osoba do kontaktu</w:t>
      </w:r>
      <w:r w:rsidRPr="00BF0E27">
        <w:rPr>
          <w:rFonts w:ascii="Times New Roman" w:hAnsi="Times New Roman" w:cs="Times New Roman"/>
          <w:sz w:val="24"/>
          <w:szCs w:val="24"/>
        </w:rPr>
        <w:t xml:space="preserve">: Marek Kaszubski, Kierownik </w:t>
      </w:r>
      <w:proofErr w:type="spellStart"/>
      <w:r w:rsidRPr="00BF0E27">
        <w:rPr>
          <w:rFonts w:ascii="Times New Roman" w:hAnsi="Times New Roman" w:cs="Times New Roman"/>
          <w:sz w:val="24"/>
          <w:szCs w:val="24"/>
        </w:rPr>
        <w:t>PODGiK</w:t>
      </w:r>
      <w:proofErr w:type="spellEnd"/>
      <w:r w:rsidRPr="00BF0E27">
        <w:rPr>
          <w:rFonts w:ascii="Times New Roman" w:hAnsi="Times New Roman" w:cs="Times New Roman"/>
          <w:sz w:val="24"/>
          <w:szCs w:val="24"/>
        </w:rPr>
        <w:t xml:space="preserve"> w Nidzicy ul. Olsztyńska 28, 13-100 Nidzica; tel. 89 625 26 06.</w:t>
      </w:r>
    </w:p>
    <w:p w:rsidR="00BF0E27" w:rsidRPr="00BF0E27" w:rsidRDefault="00BF0E27" w:rsidP="00BF0E27">
      <w:pPr>
        <w:spacing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16BA9" w:rsidRPr="00BF0E27" w:rsidRDefault="00BF0E27" w:rsidP="00BF0E27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sectPr w:rsidR="00516BA9" w:rsidRPr="00BF0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1F0D"/>
    <w:multiLevelType w:val="hybridMultilevel"/>
    <w:tmpl w:val="02329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4E76"/>
    <w:multiLevelType w:val="hybridMultilevel"/>
    <w:tmpl w:val="92240BF6"/>
    <w:lvl w:ilvl="0" w:tplc="A930417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D7077"/>
    <w:multiLevelType w:val="hybridMultilevel"/>
    <w:tmpl w:val="7110079E"/>
    <w:lvl w:ilvl="0" w:tplc="CA8E5A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EF0"/>
    <w:rsid w:val="00926696"/>
    <w:rsid w:val="00BD04DA"/>
    <w:rsid w:val="00BF0E27"/>
    <w:rsid w:val="00C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EB13A-3494-42FB-B491-CDA66173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1207</Words>
  <Characters>7247</Characters>
  <Application>Microsoft Office Word</Application>
  <DocSecurity>0</DocSecurity>
  <Lines>60</Lines>
  <Paragraphs>16</Paragraphs>
  <ScaleCrop>false</ScaleCrop>
  <Company/>
  <LinksUpToDate>false</LinksUpToDate>
  <CharactersWithSpaces>8438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Wasiłowski</dc:creator>
  <cp:keywords/>
  <dc:description/>
  <cp:lastModifiedBy>Andrzej Wasiłowski</cp:lastModifiedBy>
  <cp:revision>2</cp:revision>
  <dcterms:created xsi:type="dcterms:W3CDTF">2017-10-06T12:06:00Z</dcterms:created>
  <dcterms:modified xsi:type="dcterms:W3CDTF">2017-10-06T12:07:00Z</dcterms:modified>
</cp:coreProperties>
</file>